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9F37" w14:textId="77777777" w:rsidR="00B438CD" w:rsidRPr="001B401C" w:rsidRDefault="00B438CD" w:rsidP="0001570D">
      <w:pPr>
        <w:tabs>
          <w:tab w:val="left" w:pos="9355"/>
        </w:tabs>
        <w:ind w:right="-8"/>
        <w:jc w:val="right"/>
        <w:rPr>
          <w:rFonts w:asciiTheme="minorHAnsi" w:hAnsiTheme="minorHAnsi"/>
          <w:color w:val="4F81BD" w:themeColor="accent1"/>
        </w:rPr>
      </w:pPr>
      <w:r w:rsidRPr="001B401C">
        <w:rPr>
          <w:rFonts w:asciiTheme="minorHAnsi" w:hAnsiTheme="minorHAnsi"/>
          <w:color w:val="4F81BD" w:themeColor="accent1"/>
        </w:rPr>
        <w:t>BIOMEDICAL SCIENCE FOR THE BENEFIT OF SOCIETY</w:t>
      </w:r>
    </w:p>
    <w:p w14:paraId="6B0ACA8F" w14:textId="77777777" w:rsidR="00B438CD" w:rsidRPr="001B401C" w:rsidRDefault="00B438CD" w:rsidP="0BEBA224">
      <w:pPr>
        <w:tabs>
          <w:tab w:val="left" w:pos="9355"/>
        </w:tabs>
        <w:ind w:right="-8"/>
        <w:jc w:val="center"/>
        <w:rPr>
          <w:rFonts w:asciiTheme="minorHAnsi" w:hAnsiTheme="minorHAnsi"/>
        </w:rPr>
      </w:pPr>
    </w:p>
    <w:p w14:paraId="2F802584" w14:textId="4DDD267D" w:rsidR="004A14EB" w:rsidRPr="00BE0A49" w:rsidRDefault="008A680D" w:rsidP="0BEBA224">
      <w:pPr>
        <w:pStyle w:val="Title"/>
        <w:spacing w:line="259" w:lineRule="auto"/>
        <w:rPr>
          <w:rFonts w:ascii="Arial" w:hAnsi="Arial" w:cs="Arial"/>
          <w:sz w:val="20"/>
          <w:szCs w:val="20"/>
          <w:lang w:val="en-GB"/>
        </w:rPr>
      </w:pPr>
      <w:r w:rsidRPr="0BEBA224">
        <w:rPr>
          <w:rFonts w:ascii="Arial" w:hAnsi="Arial" w:cs="Arial"/>
          <w:sz w:val="20"/>
          <w:szCs w:val="20"/>
          <w:lang w:val="en-US"/>
        </w:rPr>
        <w:t>“</w:t>
      </w:r>
      <w:r w:rsidR="006201E1">
        <w:rPr>
          <w:rFonts w:ascii="Arial" w:hAnsi="Arial" w:cs="Arial"/>
          <w:sz w:val="20"/>
          <w:szCs w:val="20"/>
          <w:lang w:val="en-US"/>
        </w:rPr>
        <w:t xml:space="preserve">Postdoc </w:t>
      </w:r>
      <w:r w:rsidR="003A0CD0" w:rsidRPr="0BEBA224">
        <w:rPr>
          <w:rFonts w:ascii="Arial" w:hAnsi="Arial" w:cs="Arial"/>
          <w:sz w:val="20"/>
          <w:szCs w:val="20"/>
          <w:lang w:val="en-US"/>
        </w:rPr>
        <w:t xml:space="preserve">in </w:t>
      </w:r>
      <w:r w:rsidR="00DF2705" w:rsidRPr="0BEBA224">
        <w:rPr>
          <w:rFonts w:ascii="Arial" w:hAnsi="Arial" w:cs="Arial"/>
          <w:sz w:val="20"/>
          <w:szCs w:val="20"/>
          <w:lang w:val="en-US"/>
        </w:rPr>
        <w:t xml:space="preserve">the </w:t>
      </w:r>
      <w:r w:rsidR="00680216">
        <w:rPr>
          <w:rFonts w:ascii="Arial" w:hAnsi="Arial" w:cs="Arial"/>
          <w:sz w:val="20"/>
          <w:szCs w:val="20"/>
          <w:lang w:val="en-US"/>
        </w:rPr>
        <w:t>Dynamics of Protein Synthesis and RNA Decay Lab</w:t>
      </w:r>
      <w:r w:rsidRPr="0BEBA224">
        <w:rPr>
          <w:rFonts w:ascii="Arial" w:hAnsi="Arial" w:cs="Arial"/>
          <w:sz w:val="20"/>
          <w:szCs w:val="20"/>
          <w:lang w:val="en-US"/>
        </w:rPr>
        <w:t>”</w:t>
      </w:r>
    </w:p>
    <w:p w14:paraId="622C182F" w14:textId="600DA333" w:rsidR="004A14EB" w:rsidRPr="00BE0A49" w:rsidRDefault="004A14EB" w:rsidP="004A14EB">
      <w:pPr>
        <w:pStyle w:val="Subtitle"/>
        <w:jc w:val="center"/>
        <w:rPr>
          <w:rFonts w:ascii="Arial" w:hAnsi="Arial" w:cs="Arial"/>
          <w:b/>
          <w:sz w:val="20"/>
          <w:szCs w:val="20"/>
        </w:rPr>
      </w:pPr>
      <w:r w:rsidRPr="00BE0A49">
        <w:rPr>
          <w:rFonts w:ascii="Arial" w:hAnsi="Arial" w:cs="Arial"/>
          <w:b/>
          <w:sz w:val="20"/>
          <w:szCs w:val="20"/>
        </w:rPr>
        <w:t>Centre for Genomic Regulation (CRG)</w:t>
      </w:r>
    </w:p>
    <w:p w14:paraId="4FC07592" w14:textId="77777777" w:rsidR="00484D94" w:rsidRPr="00BE0A49" w:rsidRDefault="00484D94" w:rsidP="0BEBA224">
      <w:pPr>
        <w:pStyle w:val="Title"/>
        <w:spacing w:line="259" w:lineRule="auto"/>
        <w:jc w:val="both"/>
        <w:rPr>
          <w:rFonts w:ascii="Arial" w:hAnsi="Arial" w:cs="Arial"/>
          <w:sz w:val="20"/>
          <w:szCs w:val="20"/>
        </w:rPr>
      </w:pPr>
    </w:p>
    <w:p w14:paraId="008AD073" w14:textId="77777777" w:rsidR="007F0F70" w:rsidRPr="00BE0A49" w:rsidRDefault="007F0F70" w:rsidP="007F0F70">
      <w:pPr>
        <w:tabs>
          <w:tab w:val="left" w:pos="9355"/>
        </w:tabs>
        <w:ind w:right="-8"/>
        <w:rPr>
          <w:rFonts w:ascii="Arial" w:hAnsi="Arial" w:cs="Arial"/>
          <w:b/>
          <w:color w:val="4F81BD" w:themeColor="accent1"/>
          <w:sz w:val="20"/>
          <w:szCs w:val="20"/>
        </w:rPr>
      </w:pPr>
      <w:r w:rsidRPr="00BE0A49">
        <w:rPr>
          <w:rFonts w:ascii="Arial" w:hAnsi="Arial" w:cs="Arial"/>
          <w:b/>
          <w:color w:val="4F81BD" w:themeColor="accent1"/>
          <w:sz w:val="20"/>
          <w:szCs w:val="20"/>
        </w:rPr>
        <w:t>The Institute</w:t>
      </w:r>
    </w:p>
    <w:p w14:paraId="686B6FF7" w14:textId="77777777" w:rsidR="007F0F70" w:rsidRPr="00BE0A49" w:rsidRDefault="007F0F70" w:rsidP="007F0F70">
      <w:pPr>
        <w:tabs>
          <w:tab w:val="left" w:pos="9355"/>
        </w:tabs>
        <w:ind w:right="1410"/>
        <w:rPr>
          <w:rFonts w:ascii="Arial" w:hAnsi="Arial" w:cs="Arial"/>
          <w:sz w:val="20"/>
          <w:szCs w:val="20"/>
        </w:rPr>
      </w:pPr>
    </w:p>
    <w:p w14:paraId="7CB34CAA" w14:textId="77777777" w:rsidR="007F0F70" w:rsidRPr="00BE0A49" w:rsidRDefault="007F0F70" w:rsidP="007F0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0"/>
          <w:szCs w:val="20"/>
          <w:lang w:eastAsia="es-ES"/>
        </w:rPr>
      </w:pPr>
      <w:r w:rsidRPr="00BE0A49">
        <w:rPr>
          <w:rFonts w:ascii="Arial" w:hAnsi="Arial" w:cs="Arial"/>
          <w:sz w:val="20"/>
          <w:szCs w:val="20"/>
          <w:lang w:eastAsia="es-ES"/>
        </w:rPr>
        <w:t xml:space="preserve">The Centre for Genomic Regulation (CRG) is an international biomedical research institute of excellence, based in Barcelona, Spain, with more than 400 scientists from 44 countries. </w:t>
      </w:r>
      <w:r w:rsidRPr="009D0E7E">
        <w:rPr>
          <w:rFonts w:ascii="Arial" w:hAnsi="Arial" w:cs="Arial"/>
          <w:sz w:val="20"/>
          <w:szCs w:val="20"/>
          <w:lang w:eastAsia="es-ES"/>
        </w:rPr>
        <w:t>The CRG is composed by an interdisciplinary, motivated and creative scientific team which is supported both by a flexible and efficient administration and by high-end and innovative technologies</w:t>
      </w:r>
      <w:r>
        <w:rPr>
          <w:rFonts w:ascii="Arial" w:hAnsi="Arial" w:cs="Arial"/>
          <w:sz w:val="20"/>
          <w:szCs w:val="20"/>
          <w:lang w:eastAsia="es-ES"/>
        </w:rPr>
        <w:t>.</w:t>
      </w:r>
    </w:p>
    <w:p w14:paraId="05911DAE" w14:textId="77777777" w:rsidR="007F0F70" w:rsidRPr="00BE0A49" w:rsidRDefault="007F0F70" w:rsidP="007F0F70">
      <w:pPr>
        <w:jc w:val="both"/>
        <w:rPr>
          <w:rFonts w:ascii="Arial" w:hAnsi="Arial" w:cs="Arial"/>
          <w:iCs/>
          <w:sz w:val="20"/>
          <w:szCs w:val="20"/>
          <w:lang w:val="en"/>
        </w:rPr>
      </w:pPr>
      <w:r>
        <w:rPr>
          <w:rFonts w:ascii="Arial" w:hAnsi="Arial" w:cs="Arial"/>
          <w:sz w:val="20"/>
          <w:szCs w:val="20"/>
          <w:lang w:eastAsia="es-ES"/>
        </w:rPr>
        <w:t>In April 2021</w:t>
      </w:r>
      <w:r w:rsidRPr="00BC5FB1">
        <w:rPr>
          <w:rFonts w:ascii="Arial" w:hAnsi="Arial" w:cs="Arial"/>
          <w:sz w:val="20"/>
          <w:szCs w:val="20"/>
          <w:lang w:eastAsia="es-ES"/>
        </w:rPr>
        <w:t>, the Centre for Ge</w:t>
      </w:r>
      <w:r>
        <w:rPr>
          <w:rFonts w:ascii="Arial" w:hAnsi="Arial" w:cs="Arial"/>
          <w:sz w:val="20"/>
          <w:szCs w:val="20"/>
          <w:lang w:eastAsia="es-ES"/>
        </w:rPr>
        <w:t>nomic Regulation (CRG) received</w:t>
      </w:r>
      <w:r w:rsidRPr="00BE0A49">
        <w:rPr>
          <w:rFonts w:ascii="Arial" w:hAnsi="Arial" w:cs="Arial"/>
          <w:sz w:val="20"/>
          <w:szCs w:val="20"/>
          <w:lang w:eastAsia="es-ES"/>
        </w:rPr>
        <w:t xml:space="preserve"> the</w:t>
      </w:r>
      <w:r>
        <w:rPr>
          <w:rFonts w:ascii="Arial" w:hAnsi="Arial" w:cs="Arial"/>
          <w:sz w:val="20"/>
          <w:szCs w:val="20"/>
          <w:lang w:eastAsia="es-ES"/>
        </w:rPr>
        <w:t xml:space="preserve"> renewal of the</w:t>
      </w:r>
      <w:r w:rsidRPr="00BE0A49">
        <w:rPr>
          <w:rFonts w:ascii="Arial" w:hAnsi="Arial" w:cs="Arial"/>
          <w:iCs/>
          <w:sz w:val="20"/>
          <w:szCs w:val="20"/>
          <w:lang w:val="en"/>
        </w:rPr>
        <w:t xml:space="preserve"> </w:t>
      </w:r>
      <w:hyperlink r:id="rId11" w:tgtFrame="_blank" w:history="1">
        <w:r w:rsidRPr="00BE0A49">
          <w:rPr>
            <w:rStyle w:val="Hyperlink"/>
            <w:rFonts w:ascii="Arial" w:hAnsi="Arial" w:cs="Arial"/>
            <w:iCs/>
            <w:sz w:val="20"/>
            <w:szCs w:val="20"/>
            <w:lang w:val="en"/>
          </w:rPr>
          <w:t>'HR Excellence in Research</w:t>
        </w:r>
      </w:hyperlink>
      <w:r w:rsidRPr="00BE0A49">
        <w:rPr>
          <w:rFonts w:ascii="Arial" w:hAnsi="Arial" w:cs="Arial"/>
          <w:iCs/>
          <w:sz w:val="20"/>
          <w:szCs w:val="20"/>
          <w:lang w:val="en"/>
        </w:rPr>
        <w:t xml:space="preserve">' </w:t>
      </w:r>
      <w:r>
        <w:rPr>
          <w:rFonts w:ascii="Arial" w:hAnsi="Arial" w:cs="Arial"/>
          <w:sz w:val="20"/>
          <w:szCs w:val="20"/>
          <w:lang w:eastAsia="es-ES"/>
        </w:rPr>
        <w:t>Award</w:t>
      </w:r>
      <w:r w:rsidRPr="00BE0A49">
        <w:rPr>
          <w:rFonts w:ascii="Arial" w:hAnsi="Arial" w:cs="Arial"/>
          <w:sz w:val="20"/>
          <w:szCs w:val="20"/>
          <w:lang w:eastAsia="es-ES"/>
        </w:rPr>
        <w:t xml:space="preserve"> from the European Commission. This is a recognition of the Institute's commitment to developing an HR Strategy for Researchers, designed to bring the practices and procedures in line with the principles of the</w:t>
      </w:r>
      <w:r w:rsidRPr="00BE0A49">
        <w:rPr>
          <w:rFonts w:ascii="Arial" w:hAnsi="Arial" w:cs="Arial"/>
          <w:iCs/>
          <w:sz w:val="20"/>
          <w:szCs w:val="20"/>
          <w:lang w:val="en"/>
        </w:rPr>
        <w:t xml:space="preserve"> </w:t>
      </w:r>
      <w:hyperlink r:id="rId12" w:history="1">
        <w:r w:rsidRPr="00BE0A49">
          <w:rPr>
            <w:rStyle w:val="Hyperlink"/>
            <w:rFonts w:ascii="Arial" w:hAnsi="Arial" w:cs="Arial"/>
            <w:iCs/>
            <w:sz w:val="20"/>
            <w:szCs w:val="20"/>
            <w:lang w:val="en"/>
          </w:rPr>
          <w:t>European Charter for Researchers</w:t>
        </w:r>
      </w:hyperlink>
      <w:r w:rsidRPr="00BE0A49">
        <w:rPr>
          <w:rFonts w:ascii="Arial" w:hAnsi="Arial" w:cs="Arial"/>
          <w:iCs/>
          <w:sz w:val="20"/>
          <w:szCs w:val="20"/>
          <w:lang w:val="en"/>
        </w:rPr>
        <w:t xml:space="preserve"> </w:t>
      </w:r>
      <w:r w:rsidRPr="00BE0A49">
        <w:rPr>
          <w:rFonts w:ascii="Arial" w:hAnsi="Arial" w:cs="Arial"/>
          <w:sz w:val="20"/>
          <w:szCs w:val="20"/>
          <w:lang w:eastAsia="es-ES"/>
        </w:rPr>
        <w:t>and the</w:t>
      </w:r>
      <w:r w:rsidRPr="00BE0A49">
        <w:rPr>
          <w:rFonts w:ascii="Arial" w:hAnsi="Arial" w:cs="Arial"/>
          <w:iCs/>
          <w:sz w:val="20"/>
          <w:szCs w:val="20"/>
          <w:lang w:val="en"/>
        </w:rPr>
        <w:t xml:space="preserve"> </w:t>
      </w:r>
      <w:hyperlink r:id="rId13" w:history="1">
        <w:r w:rsidRPr="00BE0A49">
          <w:rPr>
            <w:rStyle w:val="Hyperlink"/>
            <w:rFonts w:ascii="Arial" w:hAnsi="Arial" w:cs="Arial"/>
            <w:iCs/>
            <w:sz w:val="20"/>
            <w:szCs w:val="20"/>
            <w:lang w:val="en"/>
          </w:rPr>
          <w:t>Code of Conduct for the Recruitment of Researchers</w:t>
        </w:r>
      </w:hyperlink>
      <w:r w:rsidRPr="00BE0A49">
        <w:rPr>
          <w:rFonts w:ascii="Arial" w:hAnsi="Arial" w:cs="Arial"/>
          <w:iCs/>
          <w:sz w:val="20"/>
          <w:szCs w:val="20"/>
          <w:lang w:val="en"/>
        </w:rPr>
        <w:t xml:space="preserve"> (Charter and Code). </w:t>
      </w:r>
    </w:p>
    <w:p w14:paraId="2B2C62DF" w14:textId="77777777" w:rsidR="007F0F70" w:rsidRPr="00BE0A49" w:rsidRDefault="007F0F70" w:rsidP="007F0F70">
      <w:pPr>
        <w:ind w:left="720"/>
        <w:rPr>
          <w:rFonts w:ascii="Arial" w:hAnsi="Arial" w:cs="Arial"/>
          <w:sz w:val="20"/>
          <w:szCs w:val="20"/>
          <w:lang w:val="en" w:eastAsia="es-ES_tradnl"/>
        </w:rPr>
      </w:pPr>
    </w:p>
    <w:p w14:paraId="60D9C380" w14:textId="77777777" w:rsidR="007F0F70" w:rsidRPr="00BE0A49" w:rsidRDefault="007F0F70" w:rsidP="007F0F70">
      <w:pPr>
        <w:rPr>
          <w:rFonts w:ascii="Arial" w:hAnsi="Arial" w:cs="Arial"/>
          <w:color w:val="212121"/>
          <w:sz w:val="20"/>
          <w:szCs w:val="20"/>
          <w:lang w:val="en-US"/>
        </w:rPr>
      </w:pPr>
      <w:hyperlink r:id="rId14">
        <w:r w:rsidRPr="37FFE792">
          <w:rPr>
            <w:rStyle w:val="Hyperlink"/>
            <w:rFonts w:ascii="Arial" w:hAnsi="Arial" w:cs="Arial"/>
            <w:sz w:val="20"/>
            <w:szCs w:val="20"/>
            <w:lang w:val="en"/>
          </w:rPr>
          <w:t>Please, check out our Recruitment Policy</w:t>
        </w:r>
      </w:hyperlink>
    </w:p>
    <w:p w14:paraId="0DD49E1E" w14:textId="77777777" w:rsidR="007F0F70" w:rsidRDefault="007F0F70" w:rsidP="000459FB">
      <w:pPr>
        <w:tabs>
          <w:tab w:val="left" w:pos="9355"/>
        </w:tabs>
        <w:ind w:right="-8"/>
        <w:jc w:val="both"/>
        <w:rPr>
          <w:rFonts w:ascii="Arial" w:hAnsi="Arial" w:cs="Arial"/>
          <w:b/>
          <w:bCs/>
          <w:color w:val="4F80BD"/>
          <w:sz w:val="20"/>
          <w:szCs w:val="20"/>
          <w:lang w:val="en-US"/>
        </w:rPr>
      </w:pPr>
    </w:p>
    <w:p w14:paraId="233545EF" w14:textId="075BC088" w:rsidR="00870E14" w:rsidRDefault="000B5F3B" w:rsidP="00484D94">
      <w:pPr>
        <w:tabs>
          <w:tab w:val="left" w:pos="9355"/>
        </w:tabs>
        <w:ind w:right="-1"/>
        <w:jc w:val="both"/>
        <w:rPr>
          <w:rFonts w:ascii="Arial" w:hAnsi="Arial" w:cs="Arial"/>
          <w:sz w:val="20"/>
          <w:szCs w:val="20"/>
        </w:rPr>
      </w:pPr>
      <w:r>
        <w:rPr>
          <w:rFonts w:ascii="Arial" w:hAnsi="Arial" w:cs="Arial"/>
          <w:sz w:val="20"/>
          <w:szCs w:val="20"/>
        </w:rPr>
        <w:t xml:space="preserve">The Höpfler lab is looking </w:t>
      </w:r>
      <w:r w:rsidR="00376A69">
        <w:rPr>
          <w:rFonts w:ascii="Arial" w:hAnsi="Arial" w:cs="Arial"/>
          <w:sz w:val="20"/>
          <w:szCs w:val="20"/>
        </w:rPr>
        <w:t xml:space="preserve">for a postdoctoral researcher to lead </w:t>
      </w:r>
      <w:r w:rsidR="00B51477">
        <w:rPr>
          <w:rFonts w:ascii="Arial" w:hAnsi="Arial" w:cs="Arial"/>
          <w:sz w:val="20"/>
          <w:szCs w:val="20"/>
        </w:rPr>
        <w:t>a project</w:t>
      </w:r>
      <w:r w:rsidR="005520D3">
        <w:rPr>
          <w:rFonts w:ascii="Arial" w:hAnsi="Arial" w:cs="Arial"/>
          <w:sz w:val="20"/>
          <w:szCs w:val="20"/>
        </w:rPr>
        <w:t xml:space="preserve"> in the field o</w:t>
      </w:r>
      <w:r w:rsidR="008E613D">
        <w:rPr>
          <w:rFonts w:ascii="Arial" w:hAnsi="Arial" w:cs="Arial"/>
          <w:sz w:val="20"/>
          <w:szCs w:val="20"/>
        </w:rPr>
        <w:t xml:space="preserve">f </w:t>
      </w:r>
      <w:r w:rsidR="008E613D" w:rsidRPr="00241FAF">
        <w:rPr>
          <w:rFonts w:ascii="Arial" w:hAnsi="Arial" w:cs="Arial"/>
          <w:b/>
          <w:bCs/>
          <w:sz w:val="20"/>
          <w:szCs w:val="20"/>
        </w:rPr>
        <w:t>RNA biology</w:t>
      </w:r>
      <w:r w:rsidR="008E613D">
        <w:rPr>
          <w:rFonts w:ascii="Arial" w:hAnsi="Arial" w:cs="Arial"/>
          <w:sz w:val="20"/>
          <w:szCs w:val="20"/>
        </w:rPr>
        <w:t xml:space="preserve"> and </w:t>
      </w:r>
      <w:r w:rsidR="008E613D" w:rsidRPr="00241FAF">
        <w:rPr>
          <w:rFonts w:ascii="Arial" w:hAnsi="Arial" w:cs="Arial"/>
          <w:b/>
          <w:bCs/>
          <w:sz w:val="20"/>
          <w:szCs w:val="20"/>
        </w:rPr>
        <w:t>gene regulation</w:t>
      </w:r>
      <w:r w:rsidR="003C3A04">
        <w:rPr>
          <w:rFonts w:ascii="Arial" w:hAnsi="Arial" w:cs="Arial"/>
          <w:sz w:val="20"/>
          <w:szCs w:val="20"/>
        </w:rPr>
        <w:t xml:space="preserve"> </w:t>
      </w:r>
      <w:r w:rsidR="00AB5BF2">
        <w:rPr>
          <w:rFonts w:ascii="Arial" w:hAnsi="Arial" w:cs="Arial"/>
          <w:sz w:val="20"/>
          <w:szCs w:val="20"/>
        </w:rPr>
        <w:t xml:space="preserve">with a strong interest in </w:t>
      </w:r>
      <w:r w:rsidR="00145BE8">
        <w:rPr>
          <w:rFonts w:ascii="Arial" w:hAnsi="Arial" w:cs="Arial"/>
          <w:sz w:val="20"/>
          <w:szCs w:val="20"/>
        </w:rPr>
        <w:t xml:space="preserve">driving </w:t>
      </w:r>
      <w:r w:rsidR="00145BE8" w:rsidRPr="009C4150">
        <w:rPr>
          <w:rFonts w:ascii="Arial" w:hAnsi="Arial" w:cs="Arial"/>
          <w:b/>
          <w:bCs/>
          <w:sz w:val="20"/>
          <w:szCs w:val="20"/>
        </w:rPr>
        <w:t xml:space="preserve">development </w:t>
      </w:r>
      <w:r w:rsidR="009860C9" w:rsidRPr="009C4150">
        <w:rPr>
          <w:rFonts w:ascii="Arial" w:hAnsi="Arial" w:cs="Arial"/>
          <w:b/>
          <w:bCs/>
          <w:sz w:val="20"/>
          <w:szCs w:val="20"/>
        </w:rPr>
        <w:t xml:space="preserve">of sequencing </w:t>
      </w:r>
      <w:r w:rsidR="009C4150" w:rsidRPr="009C4150">
        <w:rPr>
          <w:rFonts w:ascii="Arial" w:hAnsi="Arial" w:cs="Arial"/>
          <w:b/>
          <w:bCs/>
          <w:sz w:val="20"/>
          <w:szCs w:val="20"/>
        </w:rPr>
        <w:t>methods</w:t>
      </w:r>
      <w:r w:rsidR="009C4150">
        <w:rPr>
          <w:rFonts w:ascii="Arial" w:hAnsi="Arial" w:cs="Arial"/>
          <w:sz w:val="20"/>
          <w:szCs w:val="20"/>
        </w:rPr>
        <w:t xml:space="preserve"> </w:t>
      </w:r>
      <w:r w:rsidR="00145BE8">
        <w:rPr>
          <w:rFonts w:ascii="Arial" w:hAnsi="Arial" w:cs="Arial"/>
          <w:sz w:val="20"/>
          <w:szCs w:val="20"/>
        </w:rPr>
        <w:t xml:space="preserve">to </w:t>
      </w:r>
      <w:r w:rsidR="009C4150">
        <w:rPr>
          <w:rFonts w:ascii="Arial" w:hAnsi="Arial" w:cs="Arial"/>
          <w:sz w:val="20"/>
          <w:szCs w:val="20"/>
        </w:rPr>
        <w:t xml:space="preserve">identify </w:t>
      </w:r>
      <w:r w:rsidR="0001397D">
        <w:rPr>
          <w:rFonts w:ascii="Arial" w:hAnsi="Arial" w:cs="Arial"/>
          <w:sz w:val="20"/>
          <w:szCs w:val="20"/>
        </w:rPr>
        <w:t xml:space="preserve">mRNA decay </w:t>
      </w:r>
      <w:r w:rsidR="009C4150">
        <w:rPr>
          <w:rFonts w:ascii="Arial" w:hAnsi="Arial" w:cs="Arial"/>
          <w:sz w:val="20"/>
          <w:szCs w:val="20"/>
        </w:rPr>
        <w:t xml:space="preserve">substrates and </w:t>
      </w:r>
      <w:r w:rsidR="00CC09FE">
        <w:rPr>
          <w:rFonts w:ascii="Arial" w:hAnsi="Arial" w:cs="Arial"/>
          <w:sz w:val="20"/>
          <w:szCs w:val="20"/>
        </w:rPr>
        <w:t>decipher</w:t>
      </w:r>
      <w:r w:rsidR="00145BE8">
        <w:rPr>
          <w:rFonts w:ascii="Arial" w:hAnsi="Arial" w:cs="Arial"/>
          <w:sz w:val="20"/>
          <w:szCs w:val="20"/>
        </w:rPr>
        <w:t xml:space="preserve"> </w:t>
      </w:r>
      <w:r w:rsidR="00BC7269">
        <w:rPr>
          <w:rFonts w:ascii="Arial" w:hAnsi="Arial" w:cs="Arial"/>
          <w:sz w:val="20"/>
          <w:szCs w:val="20"/>
        </w:rPr>
        <w:t>degradation</w:t>
      </w:r>
      <w:r w:rsidR="00E36F9D">
        <w:rPr>
          <w:rFonts w:ascii="Arial" w:hAnsi="Arial" w:cs="Arial"/>
          <w:sz w:val="20"/>
          <w:szCs w:val="20"/>
        </w:rPr>
        <w:t xml:space="preserve"> mechanisms</w:t>
      </w:r>
      <w:r w:rsidR="00241FAF">
        <w:rPr>
          <w:rFonts w:ascii="Arial" w:hAnsi="Arial" w:cs="Arial"/>
          <w:sz w:val="20"/>
          <w:szCs w:val="20"/>
        </w:rPr>
        <w:t>.</w:t>
      </w:r>
    </w:p>
    <w:p w14:paraId="3C789B3E" w14:textId="77777777" w:rsidR="000B5F3B" w:rsidRPr="00BE0A49" w:rsidRDefault="000B5F3B" w:rsidP="00484D94">
      <w:pPr>
        <w:tabs>
          <w:tab w:val="left" w:pos="9355"/>
        </w:tabs>
        <w:ind w:right="-1"/>
        <w:jc w:val="both"/>
        <w:rPr>
          <w:rFonts w:ascii="Arial" w:hAnsi="Arial" w:cs="Arial"/>
          <w:sz w:val="20"/>
          <w:szCs w:val="20"/>
        </w:rPr>
      </w:pPr>
    </w:p>
    <w:p w14:paraId="658C0B90" w14:textId="52EA41EB" w:rsidR="00C70424" w:rsidRDefault="0053763A" w:rsidP="0BEBA224">
      <w:pPr>
        <w:tabs>
          <w:tab w:val="left" w:pos="9355"/>
        </w:tabs>
        <w:ind w:right="-8"/>
        <w:jc w:val="both"/>
        <w:rPr>
          <w:rFonts w:ascii="Arial" w:hAnsi="Arial" w:cs="Arial"/>
          <w:b/>
          <w:bCs/>
          <w:color w:val="4F81BD" w:themeColor="accent1"/>
          <w:sz w:val="20"/>
          <w:szCs w:val="20"/>
        </w:rPr>
      </w:pPr>
      <w:r w:rsidRPr="0BEBA224">
        <w:rPr>
          <w:rFonts w:ascii="Arial" w:hAnsi="Arial" w:cs="Arial"/>
          <w:b/>
          <w:bCs/>
          <w:color w:val="4F80BD"/>
          <w:sz w:val="20"/>
          <w:szCs w:val="20"/>
        </w:rPr>
        <w:t>The role</w:t>
      </w:r>
      <w:r w:rsidR="00C70424" w:rsidRPr="0BEBA224">
        <w:rPr>
          <w:rFonts w:ascii="Arial" w:hAnsi="Arial" w:cs="Arial"/>
          <w:b/>
          <w:bCs/>
          <w:color w:val="4F80BD"/>
          <w:sz w:val="20"/>
          <w:szCs w:val="20"/>
        </w:rPr>
        <w:t xml:space="preserve"> </w:t>
      </w:r>
    </w:p>
    <w:p w14:paraId="7421BB12" w14:textId="77777777" w:rsidR="00402467" w:rsidRDefault="00402467" w:rsidP="0BEBA224">
      <w:pPr>
        <w:tabs>
          <w:tab w:val="left" w:pos="9355"/>
        </w:tabs>
        <w:ind w:right="-8"/>
        <w:jc w:val="both"/>
        <w:rPr>
          <w:rFonts w:ascii="Arial" w:hAnsi="Arial" w:cs="Arial"/>
          <w:i/>
          <w:iCs/>
          <w:color w:val="FF0000"/>
          <w:sz w:val="18"/>
          <w:szCs w:val="18"/>
        </w:rPr>
      </w:pPr>
    </w:p>
    <w:p w14:paraId="7A049D42" w14:textId="77777777" w:rsidR="009051EA" w:rsidRDefault="00ED3D5B" w:rsidP="3752382B">
      <w:pPr>
        <w:spacing w:after="120" w:line="259" w:lineRule="auto"/>
        <w:jc w:val="both"/>
        <w:rPr>
          <w:rFonts w:ascii="Arial" w:hAnsi="Arial" w:cs="Arial"/>
          <w:sz w:val="20"/>
          <w:szCs w:val="20"/>
          <w:lang w:val="en-US" w:eastAsia="es-ES"/>
        </w:rPr>
      </w:pPr>
      <w:r>
        <w:rPr>
          <w:rFonts w:ascii="Arial" w:hAnsi="Arial" w:cs="Arial"/>
          <w:sz w:val="20"/>
          <w:szCs w:val="20"/>
          <w:lang w:val="en-US" w:eastAsia="es-ES"/>
        </w:rPr>
        <w:t>The s</w:t>
      </w:r>
      <w:r w:rsidR="00402467" w:rsidRPr="3752382B">
        <w:rPr>
          <w:rFonts w:ascii="Arial" w:hAnsi="Arial" w:cs="Arial"/>
          <w:sz w:val="20"/>
          <w:szCs w:val="20"/>
          <w:lang w:val="en-US" w:eastAsia="es-ES"/>
        </w:rPr>
        <w:t xml:space="preserve">uccessful candidate will join the </w:t>
      </w:r>
      <w:r w:rsidR="0066243D">
        <w:rPr>
          <w:rFonts w:ascii="Arial" w:hAnsi="Arial" w:cs="Arial"/>
          <w:sz w:val="20"/>
          <w:szCs w:val="20"/>
          <w:lang w:val="en-US" w:eastAsia="es-ES"/>
        </w:rPr>
        <w:t>Dynamics of Protein Synthesis and RNA Decay</w:t>
      </w:r>
      <w:r w:rsidR="00402467" w:rsidRPr="3752382B">
        <w:rPr>
          <w:rFonts w:ascii="Arial" w:hAnsi="Arial" w:cs="Arial"/>
          <w:sz w:val="20"/>
          <w:szCs w:val="20"/>
          <w:lang w:val="en-US" w:eastAsia="es-ES"/>
        </w:rPr>
        <w:t xml:space="preserve"> Group. </w:t>
      </w:r>
      <w:r w:rsidR="000E3A22" w:rsidRPr="3752382B">
        <w:rPr>
          <w:rFonts w:ascii="Arial" w:hAnsi="Arial" w:cs="Arial"/>
          <w:sz w:val="20"/>
          <w:szCs w:val="20"/>
          <w:lang w:val="en-US" w:eastAsia="es-ES"/>
        </w:rPr>
        <w:t xml:space="preserve">Their work will </w:t>
      </w:r>
      <w:r w:rsidR="00402467" w:rsidRPr="3752382B">
        <w:rPr>
          <w:rFonts w:ascii="Arial" w:hAnsi="Arial" w:cs="Arial"/>
          <w:sz w:val="20"/>
          <w:szCs w:val="20"/>
          <w:lang w:val="en-US" w:eastAsia="es-ES"/>
        </w:rPr>
        <w:t>address a</w:t>
      </w:r>
      <w:r w:rsidR="0051122B" w:rsidRPr="3752382B">
        <w:rPr>
          <w:rFonts w:ascii="Arial" w:hAnsi="Arial" w:cs="Arial"/>
          <w:sz w:val="20"/>
          <w:szCs w:val="20"/>
          <w:lang w:val="en-US" w:eastAsia="es-ES"/>
        </w:rPr>
        <w:t xml:space="preserve">n exciting </w:t>
      </w:r>
      <w:r w:rsidR="00402467" w:rsidRPr="3752382B">
        <w:rPr>
          <w:rFonts w:ascii="Arial" w:hAnsi="Arial" w:cs="Arial"/>
          <w:sz w:val="20"/>
          <w:szCs w:val="20"/>
          <w:lang w:val="en-US" w:eastAsia="es-ES"/>
        </w:rPr>
        <w:t xml:space="preserve">question in </w:t>
      </w:r>
      <w:r w:rsidR="00680216">
        <w:rPr>
          <w:rFonts w:ascii="Arial" w:hAnsi="Arial" w:cs="Arial"/>
          <w:sz w:val="20"/>
          <w:szCs w:val="20"/>
          <w:lang w:val="en-US" w:eastAsia="es-ES"/>
        </w:rPr>
        <w:t>gene regulation</w:t>
      </w:r>
      <w:r w:rsidR="00402467" w:rsidRPr="3752382B">
        <w:rPr>
          <w:rFonts w:ascii="Arial" w:hAnsi="Arial" w:cs="Arial"/>
          <w:sz w:val="20"/>
          <w:szCs w:val="20"/>
          <w:lang w:val="en-US" w:eastAsia="es-ES"/>
        </w:rPr>
        <w:t xml:space="preserve">: </w:t>
      </w:r>
      <w:r w:rsidR="00680216">
        <w:rPr>
          <w:rFonts w:ascii="Arial" w:hAnsi="Arial" w:cs="Arial"/>
          <w:sz w:val="20"/>
          <w:szCs w:val="20"/>
          <w:lang w:val="en-US" w:eastAsia="es-ES"/>
        </w:rPr>
        <w:t>how cells dynamically control the stability of messenger RNAs by selective degradation during protein synthesis by the ribosome</w:t>
      </w:r>
      <w:r w:rsidR="00C94BEF">
        <w:rPr>
          <w:rFonts w:ascii="Arial" w:hAnsi="Arial" w:cs="Arial"/>
          <w:sz w:val="20"/>
          <w:szCs w:val="20"/>
          <w:lang w:val="en-US" w:eastAsia="es-ES"/>
        </w:rPr>
        <w:t>. The lab studies this problem</w:t>
      </w:r>
      <w:r w:rsidR="00680216">
        <w:rPr>
          <w:rFonts w:ascii="Arial" w:hAnsi="Arial" w:cs="Arial"/>
          <w:sz w:val="20"/>
          <w:szCs w:val="20"/>
          <w:lang w:val="en-US" w:eastAsia="es-ES"/>
        </w:rPr>
        <w:t xml:space="preserve"> in the context of both fundamental molecular mechanisms and disease-related regulation.</w:t>
      </w:r>
      <w:r w:rsidR="00F74FF5">
        <w:rPr>
          <w:rFonts w:ascii="Arial" w:hAnsi="Arial" w:cs="Arial"/>
          <w:sz w:val="20"/>
          <w:szCs w:val="20"/>
          <w:lang w:val="en-US" w:eastAsia="es-ES"/>
        </w:rPr>
        <w:t xml:space="preserve"> </w:t>
      </w:r>
    </w:p>
    <w:p w14:paraId="4BCBF265" w14:textId="3EB600A0" w:rsidR="00680216" w:rsidRDefault="006201E1" w:rsidP="3752382B">
      <w:pPr>
        <w:spacing w:after="120" w:line="259" w:lineRule="auto"/>
        <w:jc w:val="both"/>
        <w:rPr>
          <w:rFonts w:ascii="Arial" w:hAnsi="Arial" w:cs="Arial"/>
          <w:sz w:val="20"/>
          <w:szCs w:val="20"/>
          <w:lang w:val="en-US" w:eastAsia="es-ES"/>
        </w:rPr>
      </w:pPr>
      <w:r>
        <w:rPr>
          <w:rFonts w:ascii="Arial" w:hAnsi="Arial" w:cs="Arial"/>
          <w:sz w:val="20"/>
          <w:szCs w:val="20"/>
          <w:lang w:val="en-US" w:eastAsia="es-ES"/>
        </w:rPr>
        <w:t xml:space="preserve">The position will be </w:t>
      </w:r>
      <w:r w:rsidR="009051EA">
        <w:rPr>
          <w:rFonts w:ascii="Arial" w:hAnsi="Arial" w:cs="Arial"/>
          <w:sz w:val="20"/>
          <w:szCs w:val="20"/>
          <w:lang w:val="en-US" w:eastAsia="es-ES"/>
        </w:rPr>
        <w:t>a chance to join a young</w:t>
      </w:r>
      <w:r w:rsidR="004C791B">
        <w:rPr>
          <w:rFonts w:ascii="Arial" w:hAnsi="Arial" w:cs="Arial"/>
          <w:sz w:val="20"/>
          <w:szCs w:val="20"/>
          <w:lang w:val="en-US" w:eastAsia="es-ES"/>
        </w:rPr>
        <w:t xml:space="preserve">, </w:t>
      </w:r>
      <w:r w:rsidR="009051EA">
        <w:rPr>
          <w:rFonts w:ascii="Arial" w:hAnsi="Arial" w:cs="Arial"/>
          <w:sz w:val="20"/>
          <w:szCs w:val="20"/>
          <w:lang w:val="en-US" w:eastAsia="es-ES"/>
        </w:rPr>
        <w:t>ambitious</w:t>
      </w:r>
      <w:r w:rsidR="004C791B">
        <w:rPr>
          <w:rFonts w:ascii="Arial" w:hAnsi="Arial" w:cs="Arial"/>
          <w:sz w:val="20"/>
          <w:szCs w:val="20"/>
          <w:lang w:val="en-US" w:eastAsia="es-ES"/>
        </w:rPr>
        <w:t xml:space="preserve"> and curiosity-driven</w:t>
      </w:r>
      <w:r w:rsidR="009051EA">
        <w:rPr>
          <w:rFonts w:ascii="Arial" w:hAnsi="Arial" w:cs="Arial"/>
          <w:sz w:val="20"/>
          <w:szCs w:val="20"/>
          <w:lang w:val="en-US" w:eastAsia="es-ES"/>
        </w:rPr>
        <w:t xml:space="preserve"> lab</w:t>
      </w:r>
      <w:r w:rsidR="004C791B">
        <w:rPr>
          <w:rFonts w:ascii="Arial" w:hAnsi="Arial" w:cs="Arial"/>
          <w:sz w:val="20"/>
          <w:szCs w:val="20"/>
          <w:lang w:val="en-US" w:eastAsia="es-ES"/>
        </w:rPr>
        <w:t xml:space="preserve"> at the CRG</w:t>
      </w:r>
      <w:r w:rsidR="00A678E7">
        <w:rPr>
          <w:rFonts w:ascii="Arial" w:hAnsi="Arial" w:cs="Arial"/>
          <w:sz w:val="20"/>
          <w:szCs w:val="20"/>
          <w:lang w:val="en-US" w:eastAsia="es-ES"/>
        </w:rPr>
        <w:t xml:space="preserve">, one of Europe’s prime institutes </w:t>
      </w:r>
      <w:r w:rsidR="00A34140">
        <w:rPr>
          <w:rFonts w:ascii="Arial" w:hAnsi="Arial" w:cs="Arial"/>
          <w:sz w:val="20"/>
          <w:szCs w:val="20"/>
          <w:lang w:val="en-US" w:eastAsia="es-ES"/>
        </w:rPr>
        <w:t>for molecular life sciences</w:t>
      </w:r>
      <w:r w:rsidR="000A24C0">
        <w:rPr>
          <w:rFonts w:ascii="Arial" w:hAnsi="Arial" w:cs="Arial"/>
          <w:sz w:val="20"/>
          <w:szCs w:val="20"/>
          <w:lang w:val="en-US" w:eastAsia="es-ES"/>
        </w:rPr>
        <w:t xml:space="preserve">, </w:t>
      </w:r>
      <w:r w:rsidR="008D4813">
        <w:rPr>
          <w:rFonts w:ascii="Arial" w:hAnsi="Arial" w:cs="Arial"/>
          <w:sz w:val="20"/>
          <w:szCs w:val="20"/>
          <w:lang w:val="en-US" w:eastAsia="es-ES"/>
        </w:rPr>
        <w:t>surrounded by the</w:t>
      </w:r>
      <w:r w:rsidR="000A24C0">
        <w:rPr>
          <w:rFonts w:ascii="Arial" w:hAnsi="Arial" w:cs="Arial"/>
          <w:sz w:val="20"/>
          <w:szCs w:val="20"/>
          <w:lang w:val="en-US" w:eastAsia="es-ES"/>
        </w:rPr>
        <w:t xml:space="preserve"> dynamic Barcelona research environment.</w:t>
      </w:r>
      <w:r w:rsidR="008D4813">
        <w:rPr>
          <w:rFonts w:ascii="Arial" w:hAnsi="Arial" w:cs="Arial"/>
          <w:sz w:val="20"/>
          <w:szCs w:val="20"/>
          <w:lang w:val="en-US" w:eastAsia="es-ES"/>
        </w:rPr>
        <w:t xml:space="preserve"> The project is </w:t>
      </w:r>
      <w:r>
        <w:rPr>
          <w:rFonts w:ascii="Arial" w:hAnsi="Arial" w:cs="Arial"/>
          <w:sz w:val="20"/>
          <w:szCs w:val="20"/>
          <w:lang w:val="en-US" w:eastAsia="es-ES"/>
        </w:rPr>
        <w:t>embedded in the ERC-funded DECODE-PMD project to better understand peptide-mediated mRNA decay</w:t>
      </w:r>
      <w:r w:rsidR="00D6090D">
        <w:rPr>
          <w:rFonts w:ascii="Arial" w:hAnsi="Arial" w:cs="Arial"/>
          <w:sz w:val="20"/>
          <w:szCs w:val="20"/>
          <w:lang w:val="en-US" w:eastAsia="es-ES"/>
        </w:rPr>
        <w:t xml:space="preserve"> </w:t>
      </w:r>
      <w:r w:rsidR="00145BE8">
        <w:rPr>
          <w:rFonts w:ascii="Arial" w:hAnsi="Arial" w:cs="Arial"/>
          <w:sz w:val="20"/>
          <w:szCs w:val="20"/>
          <w:lang w:val="en-US" w:eastAsia="es-ES"/>
        </w:rPr>
        <w:t>(PMD)</w:t>
      </w:r>
      <w:r>
        <w:rPr>
          <w:rFonts w:ascii="Arial" w:hAnsi="Arial" w:cs="Arial"/>
          <w:sz w:val="20"/>
          <w:szCs w:val="20"/>
          <w:lang w:val="en-US" w:eastAsia="es-ES"/>
        </w:rPr>
        <w:t>.</w:t>
      </w:r>
    </w:p>
    <w:p w14:paraId="5FC1DDCC" w14:textId="2EC13833" w:rsidR="00D17A2D" w:rsidRDefault="00D17A2D" w:rsidP="3752382B">
      <w:pPr>
        <w:spacing w:after="120" w:line="259" w:lineRule="auto"/>
        <w:jc w:val="both"/>
        <w:rPr>
          <w:rFonts w:ascii="Arial" w:hAnsi="Arial" w:cs="Arial"/>
          <w:sz w:val="20"/>
          <w:szCs w:val="20"/>
          <w:lang w:val="en-US" w:eastAsia="es-ES"/>
        </w:rPr>
      </w:pPr>
      <w:r>
        <w:rPr>
          <w:rFonts w:ascii="Arial" w:hAnsi="Arial" w:cs="Arial"/>
          <w:sz w:val="20"/>
          <w:szCs w:val="20"/>
          <w:lang w:val="en-US" w:eastAsia="es-ES"/>
        </w:rPr>
        <w:t>Key responsibilities include:</w:t>
      </w:r>
    </w:p>
    <w:p w14:paraId="7279A369" w14:textId="70AFD44D" w:rsidR="00FA3399" w:rsidRDefault="00FA3399" w:rsidP="00FA3399">
      <w:pPr>
        <w:pStyle w:val="ListParagraph"/>
        <w:numPr>
          <w:ilvl w:val="0"/>
          <w:numId w:val="22"/>
        </w:numPr>
        <w:spacing w:after="120" w:line="259" w:lineRule="auto"/>
        <w:jc w:val="both"/>
        <w:rPr>
          <w:rFonts w:ascii="Arial" w:hAnsi="Arial" w:cs="Arial"/>
          <w:sz w:val="20"/>
          <w:szCs w:val="20"/>
          <w:lang w:val="en-US" w:eastAsia="es-ES"/>
        </w:rPr>
      </w:pPr>
      <w:r>
        <w:rPr>
          <w:rFonts w:ascii="Arial" w:hAnsi="Arial" w:cs="Arial"/>
          <w:sz w:val="20"/>
          <w:szCs w:val="20"/>
          <w:lang w:val="en-US" w:eastAsia="es-ES"/>
        </w:rPr>
        <w:t xml:space="preserve">Development of </w:t>
      </w:r>
      <w:r w:rsidR="000C1118">
        <w:rPr>
          <w:rFonts w:ascii="Arial" w:hAnsi="Arial" w:cs="Arial"/>
          <w:sz w:val="20"/>
          <w:szCs w:val="20"/>
          <w:lang w:val="en-US" w:eastAsia="es-ES"/>
        </w:rPr>
        <w:t xml:space="preserve">sequencing </w:t>
      </w:r>
      <w:r w:rsidR="00F86A6F">
        <w:rPr>
          <w:rFonts w:ascii="Arial" w:hAnsi="Arial" w:cs="Arial"/>
          <w:sz w:val="20"/>
          <w:szCs w:val="20"/>
          <w:lang w:val="en-US" w:eastAsia="es-ES"/>
        </w:rPr>
        <w:t>approaches</w:t>
      </w:r>
      <w:r w:rsidR="000C1118">
        <w:rPr>
          <w:rFonts w:ascii="Arial" w:hAnsi="Arial" w:cs="Arial"/>
          <w:sz w:val="20"/>
          <w:szCs w:val="20"/>
          <w:lang w:val="en-US" w:eastAsia="es-ES"/>
        </w:rPr>
        <w:t xml:space="preserve"> to identify PMD substrates</w:t>
      </w:r>
    </w:p>
    <w:p w14:paraId="6878687A" w14:textId="45F5AD82" w:rsidR="000C1118" w:rsidRDefault="00F70424" w:rsidP="00FA3399">
      <w:pPr>
        <w:pStyle w:val="ListParagraph"/>
        <w:numPr>
          <w:ilvl w:val="0"/>
          <w:numId w:val="22"/>
        </w:numPr>
        <w:spacing w:after="120" w:line="259" w:lineRule="auto"/>
        <w:jc w:val="both"/>
        <w:rPr>
          <w:rFonts w:ascii="Arial" w:hAnsi="Arial" w:cs="Arial"/>
          <w:sz w:val="20"/>
          <w:szCs w:val="20"/>
          <w:lang w:val="en-US" w:eastAsia="es-ES"/>
        </w:rPr>
      </w:pPr>
      <w:r>
        <w:rPr>
          <w:rFonts w:ascii="Arial" w:hAnsi="Arial" w:cs="Arial"/>
          <w:sz w:val="20"/>
          <w:szCs w:val="20"/>
          <w:lang w:val="en-US" w:eastAsia="es-ES"/>
        </w:rPr>
        <w:t xml:space="preserve">Bioinformatic </w:t>
      </w:r>
      <w:r w:rsidR="00F713BE">
        <w:rPr>
          <w:rFonts w:ascii="Arial" w:hAnsi="Arial" w:cs="Arial"/>
          <w:sz w:val="20"/>
          <w:szCs w:val="20"/>
          <w:lang w:val="en-US" w:eastAsia="es-ES"/>
        </w:rPr>
        <w:t>data analysis and visualization</w:t>
      </w:r>
    </w:p>
    <w:p w14:paraId="04169AE2" w14:textId="7F23BCE6" w:rsidR="000C7381" w:rsidRDefault="003E67D7" w:rsidP="00FA3399">
      <w:pPr>
        <w:pStyle w:val="ListParagraph"/>
        <w:numPr>
          <w:ilvl w:val="0"/>
          <w:numId w:val="22"/>
        </w:numPr>
        <w:spacing w:after="120" w:line="259" w:lineRule="auto"/>
        <w:jc w:val="both"/>
        <w:rPr>
          <w:rFonts w:ascii="Arial" w:hAnsi="Arial" w:cs="Arial"/>
          <w:sz w:val="20"/>
          <w:szCs w:val="20"/>
          <w:lang w:val="en-US" w:eastAsia="es-ES"/>
        </w:rPr>
      </w:pPr>
      <w:r>
        <w:rPr>
          <w:rFonts w:ascii="Arial" w:hAnsi="Arial" w:cs="Arial"/>
          <w:sz w:val="20"/>
          <w:szCs w:val="20"/>
          <w:lang w:val="en-US" w:eastAsia="es-ES"/>
        </w:rPr>
        <w:t xml:space="preserve">Identification and </w:t>
      </w:r>
      <w:r w:rsidR="00A47720">
        <w:rPr>
          <w:rFonts w:ascii="Arial" w:hAnsi="Arial" w:cs="Arial"/>
          <w:sz w:val="20"/>
          <w:szCs w:val="20"/>
          <w:lang w:val="en-US" w:eastAsia="es-ES"/>
        </w:rPr>
        <w:t>mechanistic characterization of PMD candidate substrates</w:t>
      </w:r>
    </w:p>
    <w:p w14:paraId="3FD692FE" w14:textId="47478471" w:rsidR="00037F42" w:rsidRDefault="00C263D8" w:rsidP="00FA3399">
      <w:pPr>
        <w:pStyle w:val="ListParagraph"/>
        <w:numPr>
          <w:ilvl w:val="0"/>
          <w:numId w:val="22"/>
        </w:numPr>
        <w:spacing w:after="120" w:line="259" w:lineRule="auto"/>
        <w:jc w:val="both"/>
        <w:rPr>
          <w:rFonts w:ascii="Arial" w:hAnsi="Arial" w:cs="Arial"/>
          <w:sz w:val="20"/>
          <w:szCs w:val="20"/>
          <w:lang w:val="en-US" w:eastAsia="es-ES"/>
        </w:rPr>
      </w:pPr>
      <w:r>
        <w:rPr>
          <w:rFonts w:ascii="Arial" w:hAnsi="Arial" w:cs="Arial"/>
          <w:sz w:val="20"/>
          <w:szCs w:val="20"/>
          <w:lang w:val="en-US" w:eastAsia="es-ES"/>
        </w:rPr>
        <w:t>Presentation of data at international conferences and manuscript preparation</w:t>
      </w:r>
    </w:p>
    <w:p w14:paraId="417D570C" w14:textId="535EB657" w:rsidR="008B709F" w:rsidRDefault="008B709F" w:rsidP="00FA3399">
      <w:pPr>
        <w:pStyle w:val="ListParagraph"/>
        <w:numPr>
          <w:ilvl w:val="0"/>
          <w:numId w:val="22"/>
        </w:numPr>
        <w:spacing w:after="120" w:line="259" w:lineRule="auto"/>
        <w:jc w:val="both"/>
        <w:rPr>
          <w:rFonts w:ascii="Arial" w:hAnsi="Arial" w:cs="Arial"/>
          <w:sz w:val="20"/>
          <w:szCs w:val="20"/>
          <w:lang w:val="en-US" w:eastAsia="es-ES"/>
        </w:rPr>
      </w:pPr>
      <w:r>
        <w:rPr>
          <w:rFonts w:ascii="Arial" w:hAnsi="Arial" w:cs="Arial"/>
          <w:sz w:val="20"/>
          <w:szCs w:val="20"/>
          <w:lang w:val="en-US" w:eastAsia="es-ES"/>
        </w:rPr>
        <w:t>Leading and managing international collaborations</w:t>
      </w:r>
    </w:p>
    <w:p w14:paraId="4C3DA4E2" w14:textId="6F1EE0FA" w:rsidR="00D36F1E" w:rsidRDefault="00AD202E" w:rsidP="0005054D">
      <w:pPr>
        <w:pStyle w:val="ListParagraph"/>
        <w:numPr>
          <w:ilvl w:val="0"/>
          <w:numId w:val="22"/>
        </w:numPr>
        <w:tabs>
          <w:tab w:val="left" w:pos="9355"/>
        </w:tabs>
        <w:spacing w:after="120" w:line="259" w:lineRule="auto"/>
        <w:ind w:right="-8"/>
        <w:jc w:val="both"/>
        <w:rPr>
          <w:rFonts w:ascii="Arial" w:hAnsi="Arial" w:cs="Arial"/>
          <w:sz w:val="20"/>
          <w:szCs w:val="20"/>
          <w:lang w:val="en-US" w:eastAsia="es-ES"/>
        </w:rPr>
      </w:pPr>
      <w:r w:rsidRPr="006409A3">
        <w:rPr>
          <w:rFonts w:ascii="Arial" w:hAnsi="Arial" w:cs="Arial"/>
          <w:sz w:val="20"/>
          <w:szCs w:val="20"/>
          <w:lang w:val="en-US" w:eastAsia="es-ES"/>
        </w:rPr>
        <w:t xml:space="preserve">Active participation in lab meetings and contribution to a </w:t>
      </w:r>
      <w:r w:rsidR="001E2CA4" w:rsidRPr="006409A3">
        <w:rPr>
          <w:rFonts w:ascii="Arial" w:hAnsi="Arial" w:cs="Arial"/>
          <w:sz w:val="20"/>
          <w:szCs w:val="20"/>
          <w:lang w:val="en-US" w:eastAsia="es-ES"/>
        </w:rPr>
        <w:t xml:space="preserve">culture of </w:t>
      </w:r>
      <w:r w:rsidR="006409A3" w:rsidRPr="006409A3">
        <w:rPr>
          <w:rFonts w:ascii="Arial" w:hAnsi="Arial" w:cs="Arial"/>
          <w:sz w:val="20"/>
          <w:szCs w:val="20"/>
          <w:lang w:val="en-US" w:eastAsia="es-ES"/>
        </w:rPr>
        <w:t xml:space="preserve">technical </w:t>
      </w:r>
      <w:r w:rsidR="001E2CA4" w:rsidRPr="006409A3">
        <w:rPr>
          <w:rFonts w:ascii="Arial" w:hAnsi="Arial" w:cs="Arial"/>
          <w:sz w:val="20"/>
          <w:szCs w:val="20"/>
          <w:lang w:val="en-US" w:eastAsia="es-ES"/>
        </w:rPr>
        <w:t xml:space="preserve">excellence and </w:t>
      </w:r>
      <w:r w:rsidR="00410AAE">
        <w:rPr>
          <w:rFonts w:ascii="Arial" w:hAnsi="Arial" w:cs="Arial"/>
          <w:sz w:val="20"/>
          <w:szCs w:val="20"/>
          <w:lang w:val="en-US" w:eastAsia="es-ES"/>
        </w:rPr>
        <w:t>scientific curiosity</w:t>
      </w:r>
    </w:p>
    <w:p w14:paraId="43B9A538" w14:textId="77777777" w:rsidR="008C01BC" w:rsidRPr="00BE0A49" w:rsidRDefault="008C01BC" w:rsidP="008C01BC">
      <w:pPr>
        <w:tabs>
          <w:tab w:val="left" w:pos="9355"/>
        </w:tabs>
        <w:ind w:right="-8"/>
        <w:jc w:val="both"/>
        <w:rPr>
          <w:rFonts w:ascii="Arial" w:hAnsi="Arial" w:cs="Arial"/>
          <w:b/>
          <w:bCs/>
          <w:color w:val="4F81BD" w:themeColor="accent1"/>
          <w:sz w:val="20"/>
          <w:szCs w:val="20"/>
        </w:rPr>
      </w:pPr>
      <w:r w:rsidRPr="0BEBA224">
        <w:rPr>
          <w:rFonts w:ascii="Arial" w:hAnsi="Arial" w:cs="Arial"/>
          <w:b/>
          <w:bCs/>
          <w:color w:val="4F80BD"/>
          <w:sz w:val="20"/>
          <w:szCs w:val="20"/>
        </w:rPr>
        <w:t xml:space="preserve">About the </w:t>
      </w:r>
      <w:r>
        <w:rPr>
          <w:rFonts w:ascii="Arial" w:hAnsi="Arial" w:cs="Arial"/>
          <w:b/>
          <w:bCs/>
          <w:color w:val="4F80BD"/>
          <w:sz w:val="20"/>
          <w:szCs w:val="20"/>
        </w:rPr>
        <w:t xml:space="preserve">Höpfler </w:t>
      </w:r>
      <w:r w:rsidRPr="0BEBA224">
        <w:rPr>
          <w:rFonts w:ascii="Arial" w:hAnsi="Arial" w:cs="Arial"/>
          <w:b/>
          <w:bCs/>
          <w:color w:val="4F80BD"/>
          <w:sz w:val="20"/>
          <w:szCs w:val="20"/>
        </w:rPr>
        <w:t>lab</w:t>
      </w:r>
    </w:p>
    <w:p w14:paraId="440432A1" w14:textId="77777777" w:rsidR="008C01BC" w:rsidRPr="00BE0A49" w:rsidRDefault="008C01BC" w:rsidP="008C01BC">
      <w:pPr>
        <w:tabs>
          <w:tab w:val="left" w:pos="9355"/>
        </w:tabs>
        <w:ind w:right="1410"/>
        <w:jc w:val="both"/>
        <w:rPr>
          <w:rFonts w:ascii="Arial" w:hAnsi="Arial" w:cs="Arial"/>
          <w:sz w:val="20"/>
          <w:szCs w:val="20"/>
        </w:rPr>
      </w:pPr>
    </w:p>
    <w:p w14:paraId="701729CB" w14:textId="77777777" w:rsidR="008C01BC" w:rsidRDefault="008C01BC" w:rsidP="008C01BC">
      <w:pPr>
        <w:spacing w:after="120" w:line="259" w:lineRule="auto"/>
        <w:jc w:val="both"/>
        <w:rPr>
          <w:rFonts w:ascii="Arial" w:hAnsi="Arial" w:cs="Arial"/>
          <w:sz w:val="20"/>
          <w:szCs w:val="20"/>
          <w:lang w:val="en-US" w:eastAsia="es-ES"/>
        </w:rPr>
      </w:pPr>
      <w:r w:rsidRPr="3752382B">
        <w:rPr>
          <w:rFonts w:ascii="Arial" w:hAnsi="Arial" w:cs="Arial"/>
          <w:sz w:val="20"/>
          <w:szCs w:val="20"/>
          <w:lang w:val="en-US" w:eastAsia="es-ES"/>
        </w:rPr>
        <w:t xml:space="preserve">Group leader: </w:t>
      </w:r>
      <w:r>
        <w:rPr>
          <w:rFonts w:ascii="Arial" w:hAnsi="Arial" w:cs="Arial"/>
          <w:sz w:val="20"/>
          <w:szCs w:val="20"/>
          <w:lang w:val="en-US" w:eastAsia="es-ES"/>
        </w:rPr>
        <w:t>Dr. Markus Höpfler</w:t>
      </w:r>
    </w:p>
    <w:p w14:paraId="43AB52BF" w14:textId="77777777" w:rsidR="008C01BC" w:rsidRPr="00C94BEF" w:rsidRDefault="008C01BC" w:rsidP="008C01BC">
      <w:pPr>
        <w:jc w:val="both"/>
        <w:rPr>
          <w:rFonts w:ascii="Arial" w:hAnsi="Arial" w:cs="Arial"/>
          <w:sz w:val="20"/>
          <w:szCs w:val="20"/>
        </w:rPr>
      </w:pPr>
      <w:r w:rsidRPr="00C94BEF">
        <w:rPr>
          <w:rFonts w:ascii="Arial" w:hAnsi="Arial" w:cs="Arial"/>
          <w:sz w:val="20"/>
          <w:szCs w:val="20"/>
        </w:rPr>
        <w:t>How do cells accurately tune protein production according to cellular needs? This fundamental question is not only fascinating but also crucial to human health: Aberrant protein levels are commonly linked to diseases such as developmental defects, cancer, or neurodegenerative diseases, where aggregation-prone proteins tend to accumulate in neurons.</w:t>
      </w:r>
    </w:p>
    <w:p w14:paraId="1E9248EC" w14:textId="77777777" w:rsidR="008C01BC" w:rsidRPr="00C94BEF" w:rsidRDefault="008C01BC" w:rsidP="008C01BC">
      <w:pPr>
        <w:jc w:val="both"/>
        <w:rPr>
          <w:rFonts w:ascii="Arial" w:hAnsi="Arial" w:cs="Arial"/>
          <w:sz w:val="20"/>
          <w:szCs w:val="20"/>
        </w:rPr>
      </w:pPr>
    </w:p>
    <w:p w14:paraId="6D044FE9" w14:textId="77777777" w:rsidR="008C01BC" w:rsidRPr="00C94BEF" w:rsidRDefault="008C01BC" w:rsidP="008C01BC">
      <w:pPr>
        <w:jc w:val="both"/>
        <w:rPr>
          <w:rFonts w:ascii="Arial" w:hAnsi="Arial" w:cs="Arial"/>
          <w:sz w:val="20"/>
          <w:szCs w:val="20"/>
        </w:rPr>
      </w:pPr>
      <w:r w:rsidRPr="00C94BEF">
        <w:rPr>
          <w:rFonts w:ascii="Arial" w:hAnsi="Arial" w:cs="Arial"/>
          <w:sz w:val="20"/>
          <w:szCs w:val="20"/>
        </w:rPr>
        <w:lastRenderedPageBreak/>
        <w:t>In the “Dynamics of protein synthesis &amp; RNA decay” lab we are interested in how cells tune protein production by adjusting the stability of messenger RNAs (mRNAs). Each cell in our body expresses around 12,000 different mRNAs at any given time. To control this complex transcriptome—and thus protein synthesis—cells adjust half-lives for individual mRNAs from minutes to several days. Traditionally, the selective degradation of mRNAs has been attributed to the recognition of nucleotide sequence elements by proteins or small RNAs that subsequently recruit decay factors. In our lab, we investigate a distinct, newly emerging paradigm of gene regulation termed “peptide-mediated mRNA decay” (PMD). In PMD, not the mRNA sequence but rather the nascent protein is recognized to trigger degradation of the encoding mRNA during its translation by the ribosome</w:t>
      </w:r>
      <w:r>
        <w:rPr>
          <w:rFonts w:ascii="Arial" w:hAnsi="Arial" w:cs="Arial"/>
          <w:sz w:val="20"/>
          <w:szCs w:val="20"/>
        </w:rPr>
        <w:t>, as we recently established for tubulin mRNAs</w:t>
      </w:r>
      <w:r w:rsidRPr="00C94BEF">
        <w:rPr>
          <w:rFonts w:ascii="Arial" w:hAnsi="Arial" w:cs="Arial"/>
          <w:sz w:val="20"/>
          <w:szCs w:val="20"/>
        </w:rPr>
        <w:t>.</w:t>
      </w:r>
    </w:p>
    <w:p w14:paraId="597A971A" w14:textId="77777777" w:rsidR="008C01BC" w:rsidRPr="00C94BEF" w:rsidRDefault="008C01BC" w:rsidP="008C01BC">
      <w:pPr>
        <w:jc w:val="center"/>
        <w:rPr>
          <w:rFonts w:ascii="Arial" w:hAnsi="Arial" w:cs="Arial"/>
          <w:sz w:val="20"/>
          <w:szCs w:val="20"/>
        </w:rPr>
      </w:pPr>
    </w:p>
    <w:p w14:paraId="4F03AB38" w14:textId="77777777" w:rsidR="008C01BC" w:rsidRPr="00C94BEF" w:rsidRDefault="008C01BC" w:rsidP="008C01BC">
      <w:pPr>
        <w:jc w:val="both"/>
        <w:rPr>
          <w:rFonts w:ascii="Arial" w:hAnsi="Arial" w:cs="Arial"/>
          <w:sz w:val="20"/>
          <w:szCs w:val="20"/>
        </w:rPr>
      </w:pPr>
      <w:r w:rsidRPr="00C94BEF">
        <w:rPr>
          <w:rFonts w:ascii="Arial" w:hAnsi="Arial" w:cs="Arial"/>
          <w:sz w:val="20"/>
          <w:szCs w:val="20"/>
        </w:rPr>
        <w:t>Using a highly interdisciplinary approach spanning biochemistry, structural biology, cell biology, genetics, and advanced sequencing methods, we aim to answer the following questions: What are the factors and molecular mechanisms driving peptide-mediated mRNA decay? How are these mechanisms controlled, and what are the consequences of impaired mRNA turnover for cells and organisms? What is the transcriptome-wide scope of regulation by peptide-mediated mRNA decay?</w:t>
      </w:r>
    </w:p>
    <w:p w14:paraId="5ACC56F6" w14:textId="77777777" w:rsidR="008C01BC" w:rsidRPr="00C94BEF" w:rsidRDefault="008C01BC" w:rsidP="008C01BC">
      <w:pPr>
        <w:jc w:val="both"/>
        <w:rPr>
          <w:rFonts w:ascii="Arial" w:hAnsi="Arial" w:cs="Arial"/>
          <w:sz w:val="20"/>
          <w:szCs w:val="20"/>
        </w:rPr>
      </w:pPr>
    </w:p>
    <w:p w14:paraId="6C31107A" w14:textId="77777777" w:rsidR="008C01BC" w:rsidRDefault="008C01BC" w:rsidP="008C01BC">
      <w:pPr>
        <w:jc w:val="both"/>
        <w:rPr>
          <w:rFonts w:ascii="Arial" w:hAnsi="Arial" w:cs="Arial"/>
          <w:sz w:val="20"/>
          <w:szCs w:val="20"/>
        </w:rPr>
      </w:pPr>
      <w:r w:rsidRPr="00C94BEF">
        <w:rPr>
          <w:rFonts w:ascii="Arial" w:hAnsi="Arial" w:cs="Arial"/>
          <w:sz w:val="20"/>
          <w:szCs w:val="20"/>
        </w:rPr>
        <w:t>Answering these questions will be highly relevant to human biology and disease, as highlighted by the examples of tubulin and aggregation-prone proteins</w:t>
      </w:r>
      <w:r>
        <w:rPr>
          <w:rFonts w:ascii="Arial" w:hAnsi="Arial" w:cs="Arial"/>
          <w:sz w:val="20"/>
          <w:szCs w:val="20"/>
        </w:rPr>
        <w:t xml:space="preserve"> regulated by PMD</w:t>
      </w:r>
      <w:r w:rsidRPr="00C94BEF">
        <w:rPr>
          <w:rFonts w:ascii="Arial" w:hAnsi="Arial" w:cs="Arial"/>
          <w:sz w:val="20"/>
          <w:szCs w:val="20"/>
        </w:rPr>
        <w:t>. Furthermore, insights into mRNA decay mechanisms will enable development of optimized mRNA-based therapeutics like mRNA vaccines.</w:t>
      </w:r>
    </w:p>
    <w:p w14:paraId="315214DA" w14:textId="77777777" w:rsidR="008C01BC" w:rsidRDefault="008C01BC" w:rsidP="008C01BC">
      <w:pPr>
        <w:jc w:val="both"/>
        <w:rPr>
          <w:rFonts w:ascii="Arial" w:hAnsi="Arial" w:cs="Arial"/>
          <w:sz w:val="20"/>
          <w:szCs w:val="20"/>
        </w:rPr>
      </w:pPr>
    </w:p>
    <w:p w14:paraId="34F6C4D7" w14:textId="77777777" w:rsidR="008C01BC" w:rsidRDefault="008C01BC" w:rsidP="008C01BC">
      <w:pPr>
        <w:jc w:val="both"/>
        <w:rPr>
          <w:rFonts w:ascii="Arial" w:hAnsi="Arial" w:cs="Arial"/>
          <w:sz w:val="20"/>
          <w:szCs w:val="20"/>
        </w:rPr>
      </w:pPr>
      <w:r>
        <w:rPr>
          <w:rFonts w:ascii="Arial" w:hAnsi="Arial" w:cs="Arial"/>
          <w:sz w:val="20"/>
          <w:szCs w:val="20"/>
        </w:rPr>
        <w:t>Recent publications include:</w:t>
      </w:r>
    </w:p>
    <w:p w14:paraId="79EA372E" w14:textId="77777777" w:rsidR="008C01BC" w:rsidRPr="00FA4792" w:rsidRDefault="008C01BC" w:rsidP="008C01BC">
      <w:pPr>
        <w:pStyle w:val="ListParagraph"/>
        <w:numPr>
          <w:ilvl w:val="0"/>
          <w:numId w:val="1"/>
        </w:numPr>
        <w:jc w:val="both"/>
        <w:rPr>
          <w:rFonts w:ascii="Arial" w:hAnsi="Arial" w:cs="Arial"/>
          <w:sz w:val="20"/>
          <w:szCs w:val="20"/>
        </w:rPr>
      </w:pPr>
      <w:r>
        <w:rPr>
          <w:rFonts w:ascii="Arial" w:hAnsi="Arial" w:cs="Arial"/>
          <w:sz w:val="20"/>
          <w:szCs w:val="20"/>
        </w:rPr>
        <w:t xml:space="preserve">Höpfler et al., </w:t>
      </w:r>
      <w:r w:rsidRPr="00FA4792">
        <w:rPr>
          <w:rFonts w:ascii="Arial" w:hAnsi="Arial" w:cs="Arial"/>
          <w:i/>
          <w:iCs/>
          <w:sz w:val="20"/>
          <w:szCs w:val="20"/>
        </w:rPr>
        <w:t>Mol Cell</w:t>
      </w:r>
      <w:r w:rsidRPr="00FA4792">
        <w:rPr>
          <w:rFonts w:ascii="Arial" w:hAnsi="Arial" w:cs="Arial"/>
          <w:sz w:val="20"/>
          <w:szCs w:val="20"/>
        </w:rPr>
        <w:t>, 2023</w:t>
      </w:r>
    </w:p>
    <w:p w14:paraId="2953E011" w14:textId="77777777" w:rsidR="008C01BC" w:rsidRPr="00FA4792" w:rsidRDefault="008C01BC" w:rsidP="008C01BC">
      <w:pPr>
        <w:pStyle w:val="ListParagraph"/>
        <w:numPr>
          <w:ilvl w:val="0"/>
          <w:numId w:val="1"/>
        </w:numPr>
        <w:jc w:val="both"/>
        <w:rPr>
          <w:rFonts w:ascii="Arial" w:hAnsi="Arial" w:cs="Arial"/>
          <w:sz w:val="20"/>
          <w:szCs w:val="20"/>
        </w:rPr>
      </w:pPr>
      <w:r w:rsidRPr="00FA4792">
        <w:rPr>
          <w:rFonts w:ascii="Arial" w:hAnsi="Arial" w:cs="Arial"/>
          <w:sz w:val="20"/>
          <w:szCs w:val="20"/>
        </w:rPr>
        <w:t xml:space="preserve">Höpfler &amp; Hegde, </w:t>
      </w:r>
      <w:r w:rsidRPr="00FA4792">
        <w:rPr>
          <w:rFonts w:ascii="Arial" w:hAnsi="Arial" w:cs="Arial"/>
          <w:i/>
          <w:iCs/>
          <w:sz w:val="20"/>
          <w:szCs w:val="20"/>
        </w:rPr>
        <w:t>Mol Cell</w:t>
      </w:r>
      <w:r w:rsidRPr="00FA4792">
        <w:rPr>
          <w:rFonts w:ascii="Arial" w:hAnsi="Arial" w:cs="Arial"/>
          <w:sz w:val="20"/>
          <w:szCs w:val="20"/>
        </w:rPr>
        <w:t>, 2023</w:t>
      </w:r>
    </w:p>
    <w:p w14:paraId="11C7A580" w14:textId="77777777" w:rsidR="008C01BC" w:rsidRPr="00FA4792" w:rsidRDefault="008C01BC" w:rsidP="008C01BC">
      <w:pPr>
        <w:pStyle w:val="ListParagraph"/>
        <w:numPr>
          <w:ilvl w:val="0"/>
          <w:numId w:val="1"/>
        </w:numPr>
        <w:jc w:val="both"/>
        <w:rPr>
          <w:rFonts w:ascii="Arial" w:hAnsi="Arial" w:cs="Arial"/>
          <w:sz w:val="20"/>
          <w:szCs w:val="20"/>
        </w:rPr>
      </w:pPr>
      <w:r w:rsidRPr="00FA4792">
        <w:rPr>
          <w:rFonts w:ascii="Arial" w:hAnsi="Arial" w:cs="Arial"/>
          <w:sz w:val="20"/>
          <w:szCs w:val="20"/>
        </w:rPr>
        <w:t xml:space="preserve">Batiuk, Höpfler et al., </w:t>
      </w:r>
      <w:r w:rsidRPr="00FA4792">
        <w:rPr>
          <w:rFonts w:ascii="Arial" w:hAnsi="Arial" w:cs="Arial"/>
          <w:i/>
          <w:iCs/>
          <w:sz w:val="20"/>
          <w:szCs w:val="20"/>
        </w:rPr>
        <w:t>Nat Commun</w:t>
      </w:r>
      <w:r w:rsidRPr="00FA4792">
        <w:rPr>
          <w:rFonts w:ascii="Arial" w:hAnsi="Arial" w:cs="Arial"/>
          <w:sz w:val="20"/>
          <w:szCs w:val="20"/>
        </w:rPr>
        <w:t>, 2024</w:t>
      </w:r>
    </w:p>
    <w:p w14:paraId="3324D141" w14:textId="77777777" w:rsidR="008C01BC" w:rsidRPr="00BB16CC" w:rsidRDefault="008C01BC" w:rsidP="008C01BC">
      <w:pPr>
        <w:pStyle w:val="ListParagraph"/>
        <w:jc w:val="both"/>
        <w:rPr>
          <w:rFonts w:ascii="Arial" w:hAnsi="Arial" w:cs="Arial"/>
          <w:sz w:val="20"/>
          <w:szCs w:val="20"/>
        </w:rPr>
      </w:pPr>
    </w:p>
    <w:p w14:paraId="6AEB75D1" w14:textId="06BEEFAE" w:rsidR="008C01BC" w:rsidRDefault="008C01BC" w:rsidP="008C01BC">
      <w:pPr>
        <w:jc w:val="both"/>
        <w:rPr>
          <w:rFonts w:ascii="Arial" w:hAnsi="Arial" w:cs="Arial"/>
          <w:sz w:val="20"/>
          <w:szCs w:val="20"/>
        </w:rPr>
      </w:pPr>
      <w:r>
        <w:rPr>
          <w:rFonts w:ascii="Arial" w:hAnsi="Arial" w:cs="Arial"/>
          <w:sz w:val="20"/>
          <w:szCs w:val="20"/>
        </w:rPr>
        <w:t xml:space="preserve">Additional information can be found on the lab website: </w:t>
      </w:r>
      <w:hyperlink r:id="rId15" w:history="1">
        <w:r w:rsidRPr="00142A09">
          <w:rPr>
            <w:rStyle w:val="Hyperlink"/>
            <w:rFonts w:ascii="Arial" w:hAnsi="Arial" w:cs="Arial"/>
            <w:sz w:val="20"/>
            <w:szCs w:val="20"/>
          </w:rPr>
          <w:t>https://www.crg.eu/en/programmes-groups/hopfler-lab</w:t>
        </w:r>
      </w:hyperlink>
      <w:r>
        <w:t xml:space="preserve"> </w:t>
      </w:r>
      <w:r>
        <w:rPr>
          <w:rFonts w:ascii="Arial" w:hAnsi="Arial" w:cs="Arial"/>
          <w:sz w:val="20"/>
          <w:szCs w:val="20"/>
        </w:rPr>
        <w:t xml:space="preserve">Contact: Markus Höpfler </w:t>
      </w:r>
      <w:hyperlink r:id="rId16" w:history="1">
        <w:r w:rsidRPr="00A026A0">
          <w:rPr>
            <w:rStyle w:val="Hyperlink"/>
            <w:rFonts w:ascii="Arial" w:hAnsi="Arial" w:cs="Arial"/>
            <w:sz w:val="20"/>
            <w:szCs w:val="20"/>
          </w:rPr>
          <w:t>markus.hopfler@crg.eu</w:t>
        </w:r>
      </w:hyperlink>
    </w:p>
    <w:p w14:paraId="736D5097" w14:textId="77777777" w:rsidR="008C01BC" w:rsidRDefault="008C01BC" w:rsidP="0BEBA224">
      <w:pPr>
        <w:tabs>
          <w:tab w:val="left" w:pos="9355"/>
        </w:tabs>
        <w:ind w:right="-8"/>
        <w:jc w:val="both"/>
        <w:rPr>
          <w:rFonts w:ascii="Arial" w:hAnsi="Arial" w:cs="Arial"/>
          <w:b/>
          <w:bCs/>
          <w:color w:val="4F81BD" w:themeColor="accent1"/>
          <w:sz w:val="20"/>
          <w:szCs w:val="20"/>
        </w:rPr>
      </w:pPr>
    </w:p>
    <w:p w14:paraId="532A282F" w14:textId="6F463507" w:rsidR="001C750B" w:rsidRPr="00BC03B2" w:rsidRDefault="007126FF" w:rsidP="0BEBA224">
      <w:pPr>
        <w:tabs>
          <w:tab w:val="left" w:pos="9355"/>
        </w:tabs>
        <w:ind w:right="-8"/>
        <w:jc w:val="both"/>
        <w:rPr>
          <w:rFonts w:ascii="Arial" w:hAnsi="Arial" w:cs="Arial"/>
          <w:b/>
          <w:bCs/>
          <w:color w:val="4F81BD" w:themeColor="accent1"/>
          <w:sz w:val="20"/>
          <w:szCs w:val="20"/>
        </w:rPr>
      </w:pPr>
      <w:r w:rsidRPr="0BEBA224">
        <w:rPr>
          <w:rFonts w:ascii="Arial" w:hAnsi="Arial" w:cs="Arial"/>
          <w:b/>
          <w:bCs/>
          <w:color w:val="4F81BD" w:themeColor="accent1"/>
          <w:sz w:val="20"/>
          <w:szCs w:val="20"/>
        </w:rPr>
        <w:t>Whom</w:t>
      </w:r>
      <w:r w:rsidR="000A44ED" w:rsidRPr="0BEBA224">
        <w:rPr>
          <w:rFonts w:ascii="Arial" w:hAnsi="Arial" w:cs="Arial"/>
          <w:b/>
          <w:bCs/>
          <w:color w:val="4F81BD" w:themeColor="accent1"/>
          <w:sz w:val="20"/>
          <w:szCs w:val="20"/>
        </w:rPr>
        <w:t xml:space="preserve"> </w:t>
      </w:r>
      <w:r w:rsidR="0053763A" w:rsidRPr="0BEBA224">
        <w:rPr>
          <w:rFonts w:ascii="Arial" w:hAnsi="Arial" w:cs="Arial"/>
          <w:b/>
          <w:bCs/>
          <w:color w:val="4F81BD" w:themeColor="accent1"/>
          <w:sz w:val="20"/>
          <w:szCs w:val="20"/>
        </w:rPr>
        <w:t>would we like</w:t>
      </w:r>
      <w:r w:rsidR="000A44ED" w:rsidRPr="0BEBA224">
        <w:rPr>
          <w:rFonts w:ascii="Arial" w:hAnsi="Arial" w:cs="Arial"/>
          <w:b/>
          <w:bCs/>
          <w:color w:val="4F81BD" w:themeColor="accent1"/>
          <w:sz w:val="20"/>
          <w:szCs w:val="20"/>
        </w:rPr>
        <w:t xml:space="preserve"> to hire?</w:t>
      </w:r>
      <w:r w:rsidR="00225471" w:rsidRPr="0BEBA224">
        <w:rPr>
          <w:rFonts w:ascii="Arial" w:hAnsi="Arial" w:cs="Arial"/>
          <w:b/>
          <w:bCs/>
          <w:color w:val="4F81BD" w:themeColor="accent1"/>
          <w:sz w:val="20"/>
          <w:szCs w:val="20"/>
        </w:rPr>
        <w:t xml:space="preserve"> </w:t>
      </w:r>
    </w:p>
    <w:p w14:paraId="18FD850D" w14:textId="77777777" w:rsidR="000D4E00" w:rsidRDefault="000D4E00" w:rsidP="0BEBA224">
      <w:pPr>
        <w:jc w:val="both"/>
        <w:rPr>
          <w:rFonts w:ascii="Arial" w:hAnsi="Arial" w:cs="Arial"/>
          <w:sz w:val="20"/>
          <w:szCs w:val="20"/>
          <w:lang w:val="en-US" w:eastAsia="es-ES"/>
        </w:rPr>
      </w:pPr>
    </w:p>
    <w:p w14:paraId="101F9A59" w14:textId="1B07E589" w:rsidR="00E95490" w:rsidRDefault="008C0C03" w:rsidP="0BEBA224">
      <w:pPr>
        <w:jc w:val="both"/>
        <w:rPr>
          <w:rFonts w:ascii="Arial" w:hAnsi="Arial" w:cs="Arial"/>
          <w:b/>
          <w:bCs/>
          <w:color w:val="5B9BD5"/>
          <w:sz w:val="20"/>
          <w:szCs w:val="20"/>
        </w:rPr>
      </w:pPr>
      <w:r>
        <w:rPr>
          <w:rFonts w:ascii="Arial" w:hAnsi="Arial" w:cs="Arial"/>
          <w:sz w:val="20"/>
          <w:szCs w:val="20"/>
          <w:lang w:val="en-US" w:eastAsia="es-ES"/>
        </w:rPr>
        <w:t xml:space="preserve">We are particularly interested in candidates with a </w:t>
      </w:r>
      <w:r w:rsidRPr="00BF623E">
        <w:rPr>
          <w:rFonts w:ascii="Arial" w:hAnsi="Arial" w:cs="Arial"/>
          <w:b/>
          <w:bCs/>
          <w:sz w:val="20"/>
          <w:szCs w:val="20"/>
          <w:lang w:val="en-US" w:eastAsia="es-ES"/>
        </w:rPr>
        <w:t>hybrid wet</w:t>
      </w:r>
      <w:r w:rsidR="00E1468E" w:rsidRPr="00BF623E">
        <w:rPr>
          <w:rFonts w:ascii="Arial" w:hAnsi="Arial" w:cs="Arial"/>
          <w:b/>
          <w:bCs/>
          <w:sz w:val="20"/>
          <w:szCs w:val="20"/>
          <w:lang w:val="en-US" w:eastAsia="es-ES"/>
        </w:rPr>
        <w:t xml:space="preserve"> lab </w:t>
      </w:r>
      <w:r w:rsidR="007A6776" w:rsidRPr="00BF623E">
        <w:rPr>
          <w:rFonts w:ascii="Arial" w:hAnsi="Arial" w:cs="Arial"/>
          <w:b/>
          <w:bCs/>
          <w:sz w:val="20"/>
          <w:szCs w:val="20"/>
          <w:lang w:val="en-US" w:eastAsia="es-ES"/>
        </w:rPr>
        <w:t>+ bioinformatics</w:t>
      </w:r>
      <w:r w:rsidRPr="00BF623E">
        <w:rPr>
          <w:rFonts w:ascii="Arial" w:hAnsi="Arial" w:cs="Arial"/>
          <w:b/>
          <w:bCs/>
          <w:sz w:val="20"/>
          <w:szCs w:val="20"/>
          <w:lang w:val="en-US" w:eastAsia="es-ES"/>
        </w:rPr>
        <w:t xml:space="preserve"> background</w:t>
      </w:r>
      <w:r w:rsidR="00EE0221">
        <w:rPr>
          <w:rFonts w:ascii="Arial" w:hAnsi="Arial" w:cs="Arial"/>
          <w:sz w:val="20"/>
          <w:szCs w:val="20"/>
          <w:lang w:val="en-US" w:eastAsia="es-ES"/>
        </w:rPr>
        <w:t xml:space="preserve"> with a track record in </w:t>
      </w:r>
      <w:r w:rsidR="00EE0221" w:rsidRPr="00BF623E">
        <w:rPr>
          <w:rFonts w:ascii="Arial" w:hAnsi="Arial" w:cs="Arial"/>
          <w:b/>
          <w:bCs/>
          <w:sz w:val="20"/>
          <w:szCs w:val="20"/>
          <w:lang w:val="en-US" w:eastAsia="es-ES"/>
        </w:rPr>
        <w:t>RNA biology</w:t>
      </w:r>
      <w:r w:rsidR="000738B5" w:rsidRPr="00BF623E">
        <w:rPr>
          <w:rFonts w:ascii="Arial" w:hAnsi="Arial" w:cs="Arial"/>
          <w:b/>
          <w:bCs/>
          <w:sz w:val="20"/>
          <w:szCs w:val="20"/>
          <w:lang w:val="en-US" w:eastAsia="es-ES"/>
        </w:rPr>
        <w:t xml:space="preserve"> </w:t>
      </w:r>
      <w:r w:rsidR="000738B5" w:rsidRPr="00BF623E">
        <w:rPr>
          <w:rFonts w:ascii="Arial" w:hAnsi="Arial" w:cs="Arial"/>
          <w:sz w:val="20"/>
          <w:szCs w:val="20"/>
          <w:lang w:val="en-US" w:eastAsia="es-ES"/>
        </w:rPr>
        <w:t>or</w:t>
      </w:r>
      <w:r w:rsidR="000738B5" w:rsidRPr="00BF623E">
        <w:rPr>
          <w:rFonts w:ascii="Arial" w:hAnsi="Arial" w:cs="Arial"/>
          <w:b/>
          <w:bCs/>
          <w:sz w:val="20"/>
          <w:szCs w:val="20"/>
          <w:lang w:val="en-US" w:eastAsia="es-ES"/>
        </w:rPr>
        <w:t xml:space="preserve"> </w:t>
      </w:r>
      <w:r w:rsidR="00C82885" w:rsidRPr="00BF623E">
        <w:rPr>
          <w:rFonts w:ascii="Arial" w:hAnsi="Arial" w:cs="Arial"/>
          <w:b/>
          <w:bCs/>
          <w:sz w:val="20"/>
          <w:szCs w:val="20"/>
          <w:lang w:val="en-US" w:eastAsia="es-ES"/>
        </w:rPr>
        <w:t>gene regulation</w:t>
      </w:r>
      <w:r w:rsidR="00676D91">
        <w:rPr>
          <w:rFonts w:ascii="Arial" w:hAnsi="Arial" w:cs="Arial"/>
          <w:sz w:val="20"/>
          <w:szCs w:val="20"/>
          <w:lang w:val="en-US" w:eastAsia="es-ES"/>
        </w:rPr>
        <w:t xml:space="preserve">, but we will consider applications with </w:t>
      </w:r>
      <w:r w:rsidR="009051EA">
        <w:rPr>
          <w:rFonts w:ascii="Arial" w:hAnsi="Arial" w:cs="Arial"/>
          <w:sz w:val="20"/>
          <w:szCs w:val="20"/>
          <w:lang w:val="en-US" w:eastAsia="es-ES"/>
        </w:rPr>
        <w:t>related expertise.</w:t>
      </w:r>
      <w:r w:rsidR="004A5413">
        <w:rPr>
          <w:rFonts w:ascii="Arial" w:hAnsi="Arial" w:cs="Arial"/>
          <w:sz w:val="20"/>
          <w:szCs w:val="20"/>
          <w:lang w:val="en-US" w:eastAsia="es-ES"/>
        </w:rPr>
        <w:t xml:space="preserve"> </w:t>
      </w:r>
      <w:r w:rsidR="003F1222">
        <w:rPr>
          <w:rFonts w:ascii="Arial" w:hAnsi="Arial" w:cs="Arial"/>
          <w:sz w:val="20"/>
          <w:szCs w:val="20"/>
          <w:lang w:val="en-US" w:eastAsia="es-ES"/>
        </w:rPr>
        <w:t xml:space="preserve">Experience with </w:t>
      </w:r>
      <w:r w:rsidR="003947E7" w:rsidRPr="003B43FD">
        <w:rPr>
          <w:rFonts w:ascii="Arial" w:hAnsi="Arial" w:cs="Arial"/>
          <w:b/>
          <w:bCs/>
          <w:sz w:val="20"/>
          <w:szCs w:val="20"/>
          <w:lang w:val="en-US" w:eastAsia="es-ES"/>
        </w:rPr>
        <w:t>sequencing approaches</w:t>
      </w:r>
      <w:r w:rsidR="003947E7">
        <w:rPr>
          <w:rFonts w:ascii="Arial" w:hAnsi="Arial" w:cs="Arial"/>
          <w:sz w:val="20"/>
          <w:szCs w:val="20"/>
          <w:lang w:val="en-US" w:eastAsia="es-ES"/>
        </w:rPr>
        <w:t xml:space="preserve"> to study RNA turnover or with </w:t>
      </w:r>
      <w:r w:rsidR="003947E7" w:rsidRPr="003B43FD">
        <w:rPr>
          <w:rFonts w:ascii="Arial" w:hAnsi="Arial" w:cs="Arial"/>
          <w:b/>
          <w:bCs/>
          <w:sz w:val="20"/>
          <w:szCs w:val="20"/>
          <w:lang w:val="en-US" w:eastAsia="es-ES"/>
        </w:rPr>
        <w:t>massively parallel reporter assays</w:t>
      </w:r>
      <w:r w:rsidR="003B43FD">
        <w:rPr>
          <w:rFonts w:ascii="Arial" w:hAnsi="Arial" w:cs="Arial"/>
          <w:sz w:val="20"/>
          <w:szCs w:val="20"/>
          <w:lang w:val="en-US" w:eastAsia="es-ES"/>
        </w:rPr>
        <w:t xml:space="preserve"> </w:t>
      </w:r>
      <w:r w:rsidR="003B43FD" w:rsidRPr="003B43FD">
        <w:rPr>
          <w:rFonts w:ascii="Arial" w:hAnsi="Arial" w:cs="Arial"/>
          <w:b/>
          <w:bCs/>
          <w:sz w:val="20"/>
          <w:szCs w:val="20"/>
          <w:lang w:val="en-US" w:eastAsia="es-ES"/>
        </w:rPr>
        <w:t xml:space="preserve">(MPRAs) </w:t>
      </w:r>
      <w:r w:rsidR="003B43FD">
        <w:rPr>
          <w:rFonts w:ascii="Arial" w:hAnsi="Arial" w:cs="Arial"/>
          <w:sz w:val="20"/>
          <w:szCs w:val="20"/>
          <w:lang w:val="en-US" w:eastAsia="es-ES"/>
        </w:rPr>
        <w:t>will be beneficial.</w:t>
      </w:r>
    </w:p>
    <w:p w14:paraId="50D3C70F" w14:textId="1D87705D" w:rsidR="008F64EE" w:rsidRPr="00BE0A49" w:rsidRDefault="008F64EE" w:rsidP="0BEBA224">
      <w:pPr>
        <w:jc w:val="both"/>
        <w:rPr>
          <w:rFonts w:ascii="Arial" w:hAnsi="Arial" w:cs="Arial"/>
          <w:b/>
          <w:bCs/>
          <w:color w:val="5B9BD5"/>
          <w:sz w:val="20"/>
          <w:szCs w:val="20"/>
        </w:rPr>
      </w:pPr>
    </w:p>
    <w:p w14:paraId="37047A76" w14:textId="6B907D7B" w:rsidR="00EB2E5B" w:rsidRPr="004D5F91" w:rsidRDefault="00E95490" w:rsidP="000D4E00">
      <w:pPr>
        <w:ind w:firstLine="357"/>
        <w:jc w:val="both"/>
        <w:rPr>
          <w:rFonts w:ascii="Arial" w:hAnsi="Arial" w:cs="Arial"/>
          <w:b/>
          <w:bCs/>
          <w:color w:val="5B9BD5"/>
          <w:sz w:val="20"/>
          <w:szCs w:val="20"/>
        </w:rPr>
      </w:pPr>
      <w:r w:rsidRPr="0BEBA224">
        <w:rPr>
          <w:rFonts w:ascii="Arial" w:hAnsi="Arial" w:cs="Arial"/>
          <w:b/>
          <w:bCs/>
          <w:color w:val="5B9BD5"/>
          <w:sz w:val="20"/>
          <w:szCs w:val="20"/>
        </w:rPr>
        <w:t>Must Have</w:t>
      </w:r>
    </w:p>
    <w:p w14:paraId="5DD20F12" w14:textId="3DFD7E1D" w:rsidR="005D21CD" w:rsidRPr="005D21CD" w:rsidRDefault="005D21CD" w:rsidP="005D21CD">
      <w:pPr>
        <w:pStyle w:val="ListParagraph"/>
        <w:numPr>
          <w:ilvl w:val="0"/>
          <w:numId w:val="2"/>
        </w:numPr>
        <w:ind w:left="714" w:hanging="357"/>
        <w:jc w:val="both"/>
        <w:rPr>
          <w:rFonts w:ascii="Arial" w:hAnsi="Arial" w:cs="Arial"/>
          <w:sz w:val="20"/>
          <w:szCs w:val="20"/>
          <w:lang w:val="en-GB" w:eastAsia="es-ES"/>
        </w:rPr>
      </w:pPr>
      <w:r>
        <w:rPr>
          <w:rFonts w:ascii="Arial" w:hAnsi="Arial" w:cs="Arial"/>
          <w:sz w:val="20"/>
          <w:szCs w:val="20"/>
          <w:lang w:val="en-GB" w:eastAsia="es-ES"/>
        </w:rPr>
        <w:t>Bioinformatics experience in the analysis of (RNA) sequencing data</w:t>
      </w:r>
    </w:p>
    <w:p w14:paraId="1F35F5F0" w14:textId="48C23758" w:rsidR="00443486" w:rsidRPr="004D5F91" w:rsidRDefault="00AC7ECD" w:rsidP="004D5F91">
      <w:pPr>
        <w:pStyle w:val="ListParagraph"/>
        <w:numPr>
          <w:ilvl w:val="0"/>
          <w:numId w:val="2"/>
        </w:numPr>
        <w:ind w:left="714" w:hanging="357"/>
        <w:jc w:val="both"/>
        <w:rPr>
          <w:rFonts w:ascii="Arial" w:hAnsi="Arial" w:cs="Arial"/>
          <w:sz w:val="20"/>
          <w:szCs w:val="20"/>
          <w:lang w:val="en-GB" w:eastAsia="es-ES"/>
        </w:rPr>
      </w:pPr>
      <w:r>
        <w:rPr>
          <w:rFonts w:ascii="Arial" w:hAnsi="Arial" w:cs="Arial"/>
          <w:sz w:val="20"/>
          <w:szCs w:val="20"/>
          <w:lang w:val="en-US" w:eastAsia="es-ES"/>
        </w:rPr>
        <w:t>E</w:t>
      </w:r>
      <w:r w:rsidR="00443486" w:rsidRPr="004D5F91">
        <w:rPr>
          <w:rFonts w:ascii="Arial" w:hAnsi="Arial" w:cs="Arial"/>
          <w:sz w:val="20"/>
          <w:szCs w:val="20"/>
          <w:lang w:val="en-US" w:eastAsia="es-ES"/>
        </w:rPr>
        <w:t xml:space="preserve">xperience with common </w:t>
      </w:r>
      <w:r>
        <w:rPr>
          <w:rFonts w:ascii="Arial" w:hAnsi="Arial" w:cs="Arial"/>
          <w:sz w:val="20"/>
          <w:szCs w:val="20"/>
          <w:lang w:val="en-US" w:eastAsia="es-ES"/>
        </w:rPr>
        <w:t xml:space="preserve">lab </w:t>
      </w:r>
      <w:r w:rsidR="00443486" w:rsidRPr="004D5F91">
        <w:rPr>
          <w:rFonts w:ascii="Arial" w:hAnsi="Arial" w:cs="Arial"/>
          <w:sz w:val="20"/>
          <w:szCs w:val="20"/>
          <w:lang w:val="en-US" w:eastAsia="es-ES"/>
        </w:rPr>
        <w:t>techniques in cell &amp; molecular biology</w:t>
      </w:r>
    </w:p>
    <w:p w14:paraId="5C0CD866" w14:textId="2BEAB6BC" w:rsidR="00402467" w:rsidRPr="00F74FF5" w:rsidRDefault="00402467" w:rsidP="00F74FF5">
      <w:pPr>
        <w:pStyle w:val="ListParagraph"/>
        <w:numPr>
          <w:ilvl w:val="0"/>
          <w:numId w:val="2"/>
        </w:numPr>
        <w:ind w:left="714" w:hanging="357"/>
        <w:jc w:val="both"/>
        <w:rPr>
          <w:rFonts w:ascii="Arial" w:hAnsi="Arial" w:cs="Arial"/>
          <w:sz w:val="20"/>
          <w:szCs w:val="20"/>
          <w:lang w:val="en-GB" w:eastAsia="es-ES"/>
        </w:rPr>
      </w:pPr>
      <w:r w:rsidRPr="00F74FF5">
        <w:rPr>
          <w:rFonts w:ascii="Arial" w:hAnsi="Arial" w:cs="Arial"/>
          <w:sz w:val="20"/>
          <w:szCs w:val="20"/>
          <w:lang w:val="en-US" w:eastAsia="es-ES"/>
        </w:rPr>
        <w:t xml:space="preserve">The candidate </w:t>
      </w:r>
      <w:r w:rsidR="00F74FF5" w:rsidRPr="00F74FF5">
        <w:rPr>
          <w:rFonts w:ascii="Arial" w:hAnsi="Arial" w:cs="Arial"/>
          <w:sz w:val="20"/>
          <w:szCs w:val="20"/>
          <w:lang w:val="en-US" w:eastAsia="es-ES"/>
        </w:rPr>
        <w:t>must</w:t>
      </w:r>
      <w:r w:rsidRPr="00F74FF5">
        <w:rPr>
          <w:rFonts w:ascii="Arial" w:hAnsi="Arial" w:cs="Arial"/>
          <w:sz w:val="20"/>
          <w:szCs w:val="20"/>
          <w:lang w:val="en-US" w:eastAsia="es-ES"/>
        </w:rPr>
        <w:t xml:space="preserve"> hold a</w:t>
      </w:r>
      <w:r w:rsidR="00836B7B" w:rsidRPr="00F74FF5">
        <w:rPr>
          <w:rFonts w:ascii="Arial" w:hAnsi="Arial" w:cs="Arial"/>
          <w:sz w:val="20"/>
          <w:szCs w:val="20"/>
          <w:lang w:val="en-US" w:eastAsia="es-ES"/>
        </w:rPr>
        <w:t xml:space="preserve"> PhD</w:t>
      </w:r>
      <w:r w:rsidRPr="00F74FF5">
        <w:rPr>
          <w:rFonts w:ascii="Arial" w:hAnsi="Arial" w:cs="Arial"/>
          <w:sz w:val="20"/>
          <w:szCs w:val="20"/>
          <w:lang w:val="en-US" w:eastAsia="es-ES"/>
        </w:rPr>
        <w:t xml:space="preserve"> degree, preferably in </w:t>
      </w:r>
      <w:r w:rsidR="000C572F" w:rsidRPr="00F74FF5">
        <w:rPr>
          <w:rFonts w:ascii="Arial" w:hAnsi="Arial" w:cs="Arial"/>
          <w:sz w:val="20"/>
          <w:szCs w:val="20"/>
          <w:lang w:val="en-US" w:eastAsia="es-ES"/>
        </w:rPr>
        <w:t>c</w:t>
      </w:r>
      <w:r w:rsidRPr="00F74FF5">
        <w:rPr>
          <w:rFonts w:ascii="Arial" w:hAnsi="Arial" w:cs="Arial"/>
          <w:sz w:val="20"/>
          <w:szCs w:val="20"/>
          <w:lang w:val="en-US" w:eastAsia="es-ES"/>
        </w:rPr>
        <w:t>ell</w:t>
      </w:r>
      <w:r w:rsidR="00836B7B" w:rsidRPr="00F74FF5">
        <w:rPr>
          <w:rFonts w:ascii="Arial" w:hAnsi="Arial" w:cs="Arial"/>
          <w:sz w:val="20"/>
          <w:szCs w:val="20"/>
          <w:lang w:val="en-US" w:eastAsia="es-ES"/>
        </w:rPr>
        <w:t>/</w:t>
      </w:r>
      <w:r w:rsidR="000C572F" w:rsidRPr="00F74FF5">
        <w:rPr>
          <w:rFonts w:ascii="Arial" w:hAnsi="Arial" w:cs="Arial"/>
          <w:sz w:val="20"/>
          <w:szCs w:val="20"/>
          <w:lang w:val="en-US" w:eastAsia="es-ES"/>
        </w:rPr>
        <w:t>m</w:t>
      </w:r>
      <w:r w:rsidR="0066672D" w:rsidRPr="00F74FF5">
        <w:rPr>
          <w:rFonts w:ascii="Arial" w:hAnsi="Arial" w:cs="Arial"/>
          <w:sz w:val="20"/>
          <w:szCs w:val="20"/>
          <w:lang w:val="en-US" w:eastAsia="es-ES"/>
        </w:rPr>
        <w:t xml:space="preserve">olecular </w:t>
      </w:r>
      <w:r w:rsidR="000C572F" w:rsidRPr="00F74FF5">
        <w:rPr>
          <w:rFonts w:ascii="Arial" w:hAnsi="Arial" w:cs="Arial"/>
          <w:sz w:val="20"/>
          <w:szCs w:val="20"/>
          <w:lang w:val="en-US" w:eastAsia="es-ES"/>
        </w:rPr>
        <w:t>b</w:t>
      </w:r>
      <w:r w:rsidRPr="00F74FF5">
        <w:rPr>
          <w:rFonts w:ascii="Arial" w:hAnsi="Arial" w:cs="Arial"/>
          <w:sz w:val="20"/>
          <w:szCs w:val="20"/>
          <w:lang w:val="en-US" w:eastAsia="es-ES"/>
        </w:rPr>
        <w:t xml:space="preserve">iology </w:t>
      </w:r>
      <w:r w:rsidR="00836B7B" w:rsidRPr="00F74FF5">
        <w:rPr>
          <w:rFonts w:ascii="Arial" w:hAnsi="Arial" w:cs="Arial"/>
          <w:sz w:val="20"/>
          <w:szCs w:val="20"/>
          <w:lang w:val="en-US" w:eastAsia="es-ES"/>
        </w:rPr>
        <w:t xml:space="preserve">or </w:t>
      </w:r>
      <w:r w:rsidR="00EB2E5B">
        <w:rPr>
          <w:rFonts w:ascii="Arial" w:hAnsi="Arial" w:cs="Arial"/>
          <w:sz w:val="20"/>
          <w:szCs w:val="20"/>
          <w:lang w:val="en-US" w:eastAsia="es-ES"/>
        </w:rPr>
        <w:t>bioinformatics</w:t>
      </w:r>
      <w:r w:rsidR="00F74FF5" w:rsidRPr="00F74FF5">
        <w:rPr>
          <w:rFonts w:ascii="Arial" w:hAnsi="Arial" w:cs="Arial"/>
          <w:sz w:val="20"/>
          <w:szCs w:val="20"/>
          <w:lang w:val="en-US" w:eastAsia="es-ES"/>
        </w:rPr>
        <w:t>, or related fields</w:t>
      </w:r>
      <w:r w:rsidR="00850CB7">
        <w:rPr>
          <w:rFonts w:ascii="Arial" w:hAnsi="Arial" w:cs="Arial"/>
          <w:sz w:val="20"/>
          <w:szCs w:val="20"/>
          <w:lang w:val="en-US" w:eastAsia="es-ES"/>
        </w:rPr>
        <w:t xml:space="preserve"> (or expect to </w:t>
      </w:r>
      <w:r w:rsidR="006E3325">
        <w:rPr>
          <w:rFonts w:ascii="Arial" w:hAnsi="Arial" w:cs="Arial"/>
          <w:sz w:val="20"/>
          <w:szCs w:val="20"/>
          <w:lang w:val="en-US" w:eastAsia="es-ES"/>
        </w:rPr>
        <w:t>finish the degree before starting)</w:t>
      </w:r>
    </w:p>
    <w:p w14:paraId="43A63B34" w14:textId="46E6F8AC" w:rsidR="00F74FF5" w:rsidRPr="00F74FF5" w:rsidRDefault="00F74FF5" w:rsidP="00F74FF5">
      <w:pPr>
        <w:pStyle w:val="ListParagraph"/>
        <w:numPr>
          <w:ilvl w:val="0"/>
          <w:numId w:val="2"/>
        </w:numPr>
        <w:ind w:left="714" w:hanging="357"/>
        <w:jc w:val="both"/>
        <w:rPr>
          <w:rFonts w:ascii="Arial" w:hAnsi="Arial" w:cs="Arial"/>
          <w:sz w:val="20"/>
          <w:szCs w:val="20"/>
          <w:lang w:val="en-GB" w:eastAsia="es-ES"/>
        </w:rPr>
      </w:pPr>
      <w:r w:rsidRPr="00F74FF5">
        <w:rPr>
          <w:rFonts w:ascii="Arial" w:hAnsi="Arial" w:cs="Arial"/>
          <w:sz w:val="20"/>
          <w:szCs w:val="20"/>
          <w:lang w:val="en-US" w:eastAsia="es-ES"/>
        </w:rPr>
        <w:t xml:space="preserve">A strong publication </w:t>
      </w:r>
      <w:r w:rsidR="00DA026E" w:rsidRPr="00F74FF5">
        <w:rPr>
          <w:rFonts w:ascii="Arial" w:hAnsi="Arial" w:cs="Arial"/>
          <w:sz w:val="20"/>
          <w:szCs w:val="20"/>
          <w:lang w:val="en-US" w:eastAsia="es-ES"/>
        </w:rPr>
        <w:t>records</w:t>
      </w:r>
      <w:r w:rsidRPr="00F74FF5">
        <w:rPr>
          <w:rFonts w:ascii="Arial" w:hAnsi="Arial" w:cs="Arial"/>
          <w:sz w:val="20"/>
          <w:szCs w:val="20"/>
          <w:lang w:val="en-US" w:eastAsia="es-ES"/>
        </w:rPr>
        <w:t xml:space="preserve"> commensurate with career stage</w:t>
      </w:r>
    </w:p>
    <w:p w14:paraId="3E2C03AB" w14:textId="2D770FBE" w:rsidR="00F74FF5" w:rsidRPr="00F74FF5" w:rsidRDefault="00F74FF5" w:rsidP="00F74FF5">
      <w:pPr>
        <w:numPr>
          <w:ilvl w:val="0"/>
          <w:numId w:val="2"/>
        </w:numPr>
        <w:ind w:left="714" w:hanging="357"/>
        <w:jc w:val="both"/>
        <w:rPr>
          <w:rFonts w:ascii="Arial" w:hAnsi="Arial" w:cs="Arial"/>
          <w:sz w:val="20"/>
          <w:szCs w:val="20"/>
          <w:lang w:val="en-US" w:eastAsia="es-ES"/>
        </w:rPr>
      </w:pPr>
      <w:r w:rsidRPr="00F74FF5">
        <w:rPr>
          <w:rFonts w:ascii="Arial" w:hAnsi="Arial" w:cs="Arial"/>
          <w:sz w:val="20"/>
          <w:szCs w:val="20"/>
          <w:lang w:val="en-US" w:eastAsia="es-ES"/>
        </w:rPr>
        <w:t>Ability to pursue research projects independently</w:t>
      </w:r>
    </w:p>
    <w:p w14:paraId="1F871BE6" w14:textId="77777777" w:rsidR="005C27EF" w:rsidRPr="00BB3A29" w:rsidRDefault="005C27EF" w:rsidP="0BEBA224">
      <w:pPr>
        <w:jc w:val="both"/>
        <w:rPr>
          <w:rFonts w:ascii="Arial" w:hAnsi="Arial" w:cs="Arial"/>
          <w:sz w:val="20"/>
          <w:szCs w:val="20"/>
        </w:rPr>
      </w:pPr>
    </w:p>
    <w:p w14:paraId="1DA9226C" w14:textId="66430A20" w:rsidR="005D2D79" w:rsidRPr="00BB3A29" w:rsidRDefault="00E95490" w:rsidP="000D4E00">
      <w:pPr>
        <w:ind w:firstLine="357"/>
        <w:jc w:val="both"/>
        <w:rPr>
          <w:rFonts w:ascii="Arial" w:hAnsi="Arial" w:cs="Arial"/>
          <w:b/>
          <w:bCs/>
          <w:color w:val="5B9BD5"/>
          <w:sz w:val="20"/>
          <w:szCs w:val="20"/>
          <w:lang w:val="en-US"/>
        </w:rPr>
      </w:pPr>
      <w:r w:rsidRPr="00BB3A29">
        <w:rPr>
          <w:rFonts w:ascii="Arial" w:hAnsi="Arial" w:cs="Arial"/>
          <w:b/>
          <w:bCs/>
          <w:color w:val="5B9BD5"/>
          <w:sz w:val="20"/>
          <w:szCs w:val="20"/>
        </w:rPr>
        <w:t>Desirable but not required/ Nice to have</w:t>
      </w:r>
    </w:p>
    <w:p w14:paraId="7EC98438" w14:textId="26BAD936" w:rsidR="00402467" w:rsidRDefault="006754CC" w:rsidP="005D2D79">
      <w:pPr>
        <w:numPr>
          <w:ilvl w:val="0"/>
          <w:numId w:val="15"/>
        </w:numPr>
        <w:ind w:left="714" w:hanging="357"/>
        <w:jc w:val="both"/>
        <w:rPr>
          <w:rFonts w:ascii="Arial" w:hAnsi="Arial" w:cs="Arial"/>
          <w:sz w:val="20"/>
          <w:szCs w:val="20"/>
          <w:lang w:val="en-US" w:eastAsia="es-ES"/>
        </w:rPr>
      </w:pPr>
      <w:r w:rsidRPr="00BB3A29">
        <w:rPr>
          <w:rFonts w:ascii="Arial" w:hAnsi="Arial" w:cs="Arial"/>
          <w:sz w:val="20"/>
          <w:szCs w:val="20"/>
          <w:lang w:val="en-US" w:eastAsia="es-ES"/>
        </w:rPr>
        <w:t>Experience with</w:t>
      </w:r>
      <w:r w:rsidR="00402467" w:rsidRPr="00BB3A29">
        <w:rPr>
          <w:rFonts w:ascii="Arial" w:hAnsi="Arial" w:cs="Arial"/>
          <w:sz w:val="20"/>
          <w:szCs w:val="20"/>
          <w:lang w:val="en-US" w:eastAsia="es-ES"/>
        </w:rPr>
        <w:t xml:space="preserve"> </w:t>
      </w:r>
      <w:r w:rsidR="002C7E6B">
        <w:rPr>
          <w:rFonts w:ascii="Arial" w:hAnsi="Arial" w:cs="Arial"/>
          <w:sz w:val="20"/>
          <w:szCs w:val="20"/>
          <w:lang w:val="en-US" w:eastAsia="es-ES"/>
        </w:rPr>
        <w:t>massively parallel reporter assays of any kind</w:t>
      </w:r>
    </w:p>
    <w:p w14:paraId="5B30FA3F" w14:textId="24824634" w:rsidR="009C1561" w:rsidRPr="00BB3A29" w:rsidRDefault="009C1561" w:rsidP="005D2D79">
      <w:pPr>
        <w:numPr>
          <w:ilvl w:val="0"/>
          <w:numId w:val="15"/>
        </w:numPr>
        <w:ind w:left="714" w:hanging="357"/>
        <w:jc w:val="both"/>
        <w:rPr>
          <w:rFonts w:ascii="Arial" w:hAnsi="Arial" w:cs="Arial"/>
          <w:sz w:val="20"/>
          <w:szCs w:val="20"/>
          <w:lang w:val="en-US" w:eastAsia="es-ES"/>
        </w:rPr>
      </w:pPr>
      <w:r>
        <w:rPr>
          <w:rFonts w:ascii="Arial" w:hAnsi="Arial" w:cs="Arial"/>
          <w:sz w:val="20"/>
          <w:szCs w:val="20"/>
          <w:lang w:val="en-US" w:eastAsia="es-ES"/>
        </w:rPr>
        <w:t>Experience with</w:t>
      </w:r>
      <w:r w:rsidR="00520A5F">
        <w:rPr>
          <w:rFonts w:ascii="Arial" w:hAnsi="Arial" w:cs="Arial"/>
          <w:sz w:val="20"/>
          <w:szCs w:val="20"/>
          <w:lang w:val="en-US" w:eastAsia="es-ES"/>
        </w:rPr>
        <w:t xml:space="preserve"> studying mRNA turnover on a transcriptome-wide scale</w:t>
      </w:r>
    </w:p>
    <w:p w14:paraId="3FCD1BE4" w14:textId="518A2D85" w:rsidR="005C27EF" w:rsidRPr="00E01976" w:rsidRDefault="0029066F" w:rsidP="0BEBA224">
      <w:pPr>
        <w:numPr>
          <w:ilvl w:val="0"/>
          <w:numId w:val="15"/>
        </w:numPr>
        <w:spacing w:before="100" w:beforeAutospacing="1" w:after="100" w:afterAutospacing="1"/>
        <w:jc w:val="both"/>
        <w:rPr>
          <w:rFonts w:ascii="Arial" w:hAnsi="Arial" w:cs="Arial"/>
          <w:sz w:val="20"/>
          <w:szCs w:val="20"/>
          <w:lang w:val="en-US" w:eastAsia="es-ES"/>
        </w:rPr>
      </w:pPr>
      <w:r>
        <w:rPr>
          <w:rFonts w:ascii="Arial" w:hAnsi="Arial" w:cs="Arial"/>
          <w:sz w:val="20"/>
          <w:szCs w:val="20"/>
          <w:lang w:val="en-US" w:eastAsia="es-ES"/>
        </w:rPr>
        <w:t xml:space="preserve">Background in RNA biology, translational </w:t>
      </w:r>
      <w:r w:rsidR="00853335">
        <w:rPr>
          <w:rFonts w:ascii="Arial" w:hAnsi="Arial" w:cs="Arial"/>
          <w:sz w:val="20"/>
          <w:szCs w:val="20"/>
          <w:lang w:val="en-US" w:eastAsia="es-ES"/>
        </w:rPr>
        <w:t>control or related fields</w:t>
      </w:r>
    </w:p>
    <w:p w14:paraId="2A29EEB9" w14:textId="77777777" w:rsidR="00126461" w:rsidRDefault="00E95490" w:rsidP="00126461">
      <w:pPr>
        <w:jc w:val="both"/>
        <w:rPr>
          <w:rFonts w:ascii="Arial" w:hAnsi="Arial" w:cs="Arial"/>
          <w:b/>
          <w:bCs/>
          <w:color w:val="5B9BD5"/>
          <w:sz w:val="20"/>
          <w:szCs w:val="20"/>
        </w:rPr>
      </w:pPr>
      <w:r w:rsidRPr="0BEBA224">
        <w:rPr>
          <w:rFonts w:ascii="Arial" w:hAnsi="Arial" w:cs="Arial"/>
          <w:b/>
          <w:bCs/>
          <w:color w:val="5B9BD5"/>
          <w:sz w:val="20"/>
          <w:szCs w:val="20"/>
        </w:rPr>
        <w:t>Languages</w:t>
      </w:r>
    </w:p>
    <w:p w14:paraId="12EAF4B9" w14:textId="5708DCDB" w:rsidR="00CE512A" w:rsidRPr="008F41EC" w:rsidRDefault="007B0877" w:rsidP="009F47D2">
      <w:pPr>
        <w:pStyle w:val="ListParagraph"/>
        <w:numPr>
          <w:ilvl w:val="0"/>
          <w:numId w:val="23"/>
        </w:numPr>
        <w:jc w:val="both"/>
        <w:rPr>
          <w:rFonts w:ascii="Arial" w:hAnsi="Arial" w:cs="Arial"/>
          <w:sz w:val="20"/>
          <w:szCs w:val="20"/>
          <w:lang w:eastAsia="es-ES"/>
        </w:rPr>
      </w:pPr>
      <w:r w:rsidRPr="008F41EC">
        <w:rPr>
          <w:rFonts w:ascii="Arial" w:hAnsi="Arial" w:cs="Arial"/>
          <w:sz w:val="20"/>
          <w:szCs w:val="20"/>
          <w:lang w:val="en-US" w:eastAsia="es-ES"/>
        </w:rPr>
        <w:t>Fluency</w:t>
      </w:r>
      <w:r w:rsidR="00402467" w:rsidRPr="008F41EC">
        <w:rPr>
          <w:rFonts w:ascii="Arial" w:hAnsi="Arial" w:cs="Arial"/>
          <w:sz w:val="20"/>
          <w:szCs w:val="20"/>
          <w:lang w:val="en-US" w:eastAsia="es-ES"/>
        </w:rPr>
        <w:t xml:space="preserve"> in</w:t>
      </w:r>
      <w:r w:rsidR="00F74FF5" w:rsidRPr="008F41EC">
        <w:rPr>
          <w:rFonts w:ascii="Arial" w:hAnsi="Arial" w:cs="Arial"/>
          <w:sz w:val="20"/>
          <w:szCs w:val="20"/>
          <w:lang w:val="en-US" w:eastAsia="es-ES"/>
        </w:rPr>
        <w:t xml:space="preserve"> written and spoken</w:t>
      </w:r>
      <w:r w:rsidR="00402467" w:rsidRPr="008F41EC">
        <w:rPr>
          <w:rFonts w:ascii="Arial" w:hAnsi="Arial" w:cs="Arial"/>
          <w:sz w:val="20"/>
          <w:szCs w:val="20"/>
          <w:lang w:val="en-US" w:eastAsia="es-ES"/>
        </w:rPr>
        <w:t xml:space="preserve"> English</w:t>
      </w:r>
    </w:p>
    <w:p w14:paraId="49C30FB4" w14:textId="77777777" w:rsidR="008F41EC" w:rsidRPr="008F41EC" w:rsidRDefault="008F41EC" w:rsidP="008F41EC">
      <w:pPr>
        <w:pStyle w:val="ListParagraph"/>
        <w:jc w:val="both"/>
        <w:rPr>
          <w:rFonts w:ascii="Arial" w:hAnsi="Arial" w:cs="Arial"/>
          <w:sz w:val="20"/>
          <w:szCs w:val="20"/>
          <w:lang w:eastAsia="es-ES"/>
        </w:rPr>
      </w:pPr>
    </w:p>
    <w:p w14:paraId="30F83851" w14:textId="032DE65B" w:rsidR="00126461" w:rsidRPr="00CE512A" w:rsidRDefault="000E3A22" w:rsidP="00CE512A">
      <w:pPr>
        <w:pStyle w:val="ListParagraph"/>
        <w:ind w:left="0"/>
        <w:jc w:val="both"/>
        <w:rPr>
          <w:rFonts w:ascii="Arial" w:hAnsi="Arial" w:cs="Arial"/>
          <w:b/>
          <w:bCs/>
          <w:color w:val="5B9BD5"/>
          <w:sz w:val="20"/>
          <w:szCs w:val="20"/>
        </w:rPr>
      </w:pPr>
      <w:r w:rsidRPr="00CE512A">
        <w:rPr>
          <w:rFonts w:ascii="Arial" w:hAnsi="Arial" w:cs="Arial"/>
          <w:b/>
          <w:bCs/>
          <w:color w:val="5B9BD5"/>
          <w:sz w:val="20"/>
          <w:szCs w:val="20"/>
        </w:rPr>
        <w:t>Computer</w:t>
      </w:r>
      <w:r w:rsidR="00980DB8" w:rsidRPr="00CE512A">
        <w:rPr>
          <w:rFonts w:ascii="Arial" w:hAnsi="Arial" w:cs="Arial"/>
          <w:b/>
          <w:bCs/>
          <w:color w:val="5B9BD5"/>
          <w:sz w:val="20"/>
          <w:szCs w:val="20"/>
        </w:rPr>
        <w:t xml:space="preserve"> skills</w:t>
      </w:r>
    </w:p>
    <w:p w14:paraId="673CD5ED" w14:textId="77777777" w:rsidR="008B07D8" w:rsidRDefault="000875BC" w:rsidP="008B07D8">
      <w:pPr>
        <w:pStyle w:val="ListParagraph"/>
        <w:numPr>
          <w:ilvl w:val="0"/>
          <w:numId w:val="23"/>
        </w:numPr>
        <w:jc w:val="both"/>
        <w:rPr>
          <w:rFonts w:ascii="Arial" w:hAnsi="Arial" w:cs="Arial"/>
          <w:sz w:val="20"/>
          <w:szCs w:val="20"/>
          <w:lang w:val="en-US" w:eastAsia="es-ES"/>
        </w:rPr>
      </w:pPr>
      <w:r w:rsidRPr="008B07D8">
        <w:rPr>
          <w:rFonts w:ascii="Arial" w:hAnsi="Arial" w:cs="Arial"/>
          <w:sz w:val="20"/>
          <w:szCs w:val="20"/>
          <w:lang w:val="en-US" w:eastAsia="es-ES"/>
        </w:rPr>
        <w:t xml:space="preserve">Skilled with data analyses </w:t>
      </w:r>
      <w:r w:rsidR="000E3A22" w:rsidRPr="008B07D8">
        <w:rPr>
          <w:rFonts w:ascii="Arial" w:hAnsi="Arial" w:cs="Arial"/>
          <w:sz w:val="20"/>
          <w:szCs w:val="20"/>
          <w:lang w:val="en-US" w:eastAsia="es-ES"/>
        </w:rPr>
        <w:t>software</w:t>
      </w:r>
      <w:r w:rsidR="009F3B71" w:rsidRPr="008B07D8">
        <w:rPr>
          <w:rFonts w:ascii="Arial" w:hAnsi="Arial" w:cs="Arial"/>
          <w:sz w:val="20"/>
          <w:szCs w:val="20"/>
          <w:lang w:val="en-US" w:eastAsia="es-ES"/>
        </w:rPr>
        <w:t xml:space="preserve"> (R/Python)</w:t>
      </w:r>
    </w:p>
    <w:p w14:paraId="29E7D74F" w14:textId="52000E99" w:rsidR="0013221D" w:rsidRDefault="009F3B71" w:rsidP="008B07D8">
      <w:pPr>
        <w:pStyle w:val="ListParagraph"/>
        <w:numPr>
          <w:ilvl w:val="0"/>
          <w:numId w:val="23"/>
        </w:numPr>
        <w:jc w:val="both"/>
        <w:rPr>
          <w:rFonts w:ascii="Arial" w:hAnsi="Arial" w:cs="Arial"/>
          <w:sz w:val="20"/>
          <w:szCs w:val="20"/>
          <w:lang w:val="en-US" w:eastAsia="es-ES"/>
        </w:rPr>
      </w:pPr>
      <w:r w:rsidRPr="008B07D8">
        <w:rPr>
          <w:rFonts w:ascii="Arial" w:hAnsi="Arial" w:cs="Arial"/>
          <w:sz w:val="20"/>
          <w:szCs w:val="20"/>
          <w:lang w:val="en-US" w:eastAsia="es-ES"/>
        </w:rPr>
        <w:lastRenderedPageBreak/>
        <w:t xml:space="preserve">Experience with using high performance </w:t>
      </w:r>
      <w:r w:rsidR="0013221D" w:rsidRPr="008B07D8">
        <w:rPr>
          <w:rFonts w:ascii="Arial" w:hAnsi="Arial" w:cs="Arial"/>
          <w:sz w:val="20"/>
          <w:szCs w:val="20"/>
          <w:lang w:val="en-US" w:eastAsia="es-ES"/>
        </w:rPr>
        <w:t>computing clustersAdvanced MS Office experience</w:t>
      </w:r>
    </w:p>
    <w:p w14:paraId="016EFC36" w14:textId="77777777" w:rsidR="008F41EC" w:rsidRPr="008B07D8" w:rsidRDefault="008F41EC" w:rsidP="008F41EC">
      <w:pPr>
        <w:pStyle w:val="ListParagraph"/>
        <w:jc w:val="both"/>
        <w:rPr>
          <w:rFonts w:ascii="Arial" w:hAnsi="Arial" w:cs="Arial"/>
          <w:sz w:val="20"/>
          <w:szCs w:val="20"/>
          <w:lang w:val="en-US" w:eastAsia="es-ES"/>
        </w:rPr>
      </w:pPr>
    </w:p>
    <w:p w14:paraId="50FA6214" w14:textId="77777777" w:rsidR="00025AA6" w:rsidRDefault="00E95490" w:rsidP="008F41EC">
      <w:pPr>
        <w:jc w:val="both"/>
        <w:rPr>
          <w:rFonts w:ascii="Arial" w:hAnsi="Arial" w:cs="Arial"/>
          <w:b/>
          <w:bCs/>
          <w:color w:val="5B9BD5"/>
          <w:sz w:val="20"/>
          <w:szCs w:val="20"/>
        </w:rPr>
      </w:pPr>
      <w:r w:rsidRPr="0BEBA224">
        <w:rPr>
          <w:rFonts w:ascii="Arial" w:hAnsi="Arial" w:cs="Arial"/>
          <w:b/>
          <w:bCs/>
          <w:color w:val="5B9BD5"/>
          <w:sz w:val="20"/>
          <w:szCs w:val="20"/>
        </w:rPr>
        <w:t>Competences</w:t>
      </w:r>
      <w:r w:rsidR="00C70424" w:rsidRPr="0BEBA224">
        <w:rPr>
          <w:rFonts w:ascii="Arial" w:hAnsi="Arial" w:cs="Arial"/>
          <w:b/>
          <w:bCs/>
          <w:color w:val="5B9BD5"/>
          <w:sz w:val="20"/>
          <w:szCs w:val="20"/>
        </w:rPr>
        <w:t xml:space="preserve"> </w:t>
      </w:r>
    </w:p>
    <w:p w14:paraId="1D7E1887" w14:textId="77777777" w:rsidR="00025AA6" w:rsidRPr="00025AA6" w:rsidRDefault="00F74FF5" w:rsidP="00025AA6">
      <w:pPr>
        <w:pStyle w:val="ListParagraph"/>
        <w:numPr>
          <w:ilvl w:val="0"/>
          <w:numId w:val="24"/>
        </w:numPr>
        <w:jc w:val="both"/>
        <w:rPr>
          <w:rFonts w:ascii="Arial" w:hAnsi="Arial" w:cs="Arial"/>
          <w:sz w:val="20"/>
          <w:szCs w:val="20"/>
          <w:lang w:val="en-US" w:eastAsia="es-ES"/>
        </w:rPr>
      </w:pPr>
      <w:r w:rsidRPr="00025AA6">
        <w:rPr>
          <w:rFonts w:ascii="Arial" w:hAnsi="Arial" w:cs="Arial"/>
          <w:sz w:val="20"/>
          <w:szCs w:val="20"/>
          <w:lang w:val="en-US" w:eastAsia="es-ES"/>
        </w:rPr>
        <w:t>Curiosity and critical thinking</w:t>
      </w:r>
    </w:p>
    <w:p w14:paraId="3A5E9D60" w14:textId="77777777" w:rsidR="00025AA6" w:rsidRPr="00025AA6" w:rsidRDefault="00980DB8" w:rsidP="00025AA6">
      <w:pPr>
        <w:pStyle w:val="ListParagraph"/>
        <w:numPr>
          <w:ilvl w:val="0"/>
          <w:numId w:val="24"/>
        </w:numPr>
        <w:jc w:val="both"/>
        <w:rPr>
          <w:rFonts w:ascii="Arial" w:hAnsi="Arial" w:cs="Arial"/>
          <w:sz w:val="20"/>
          <w:szCs w:val="20"/>
          <w:lang w:val="en-US" w:eastAsia="es-ES"/>
        </w:rPr>
      </w:pPr>
      <w:r w:rsidRPr="00025AA6">
        <w:rPr>
          <w:rFonts w:ascii="Arial" w:hAnsi="Arial" w:cs="Arial"/>
          <w:sz w:val="20"/>
          <w:szCs w:val="20"/>
          <w:lang w:val="en-US" w:eastAsia="es-ES"/>
        </w:rPr>
        <w:t>Rigor, organization</w:t>
      </w:r>
      <w:r w:rsidR="201AC045" w:rsidRPr="00025AA6">
        <w:rPr>
          <w:rFonts w:ascii="Arial" w:hAnsi="Arial" w:cs="Arial"/>
          <w:sz w:val="20"/>
          <w:szCs w:val="20"/>
          <w:lang w:val="en-US" w:eastAsia="es-ES"/>
        </w:rPr>
        <w:t xml:space="preserve"> </w:t>
      </w:r>
      <w:r w:rsidRPr="00025AA6">
        <w:rPr>
          <w:rFonts w:ascii="Arial" w:hAnsi="Arial" w:cs="Arial"/>
          <w:sz w:val="20"/>
          <w:szCs w:val="20"/>
          <w:lang w:val="en-US" w:eastAsia="es-ES"/>
        </w:rPr>
        <w:t>and autonomy</w:t>
      </w:r>
    </w:p>
    <w:p w14:paraId="43B86043" w14:textId="6D24DDD1" w:rsidR="00225471" w:rsidRPr="00025AA6" w:rsidRDefault="00402467" w:rsidP="00025AA6">
      <w:pPr>
        <w:pStyle w:val="ListParagraph"/>
        <w:numPr>
          <w:ilvl w:val="0"/>
          <w:numId w:val="24"/>
        </w:numPr>
        <w:jc w:val="both"/>
        <w:rPr>
          <w:rFonts w:ascii="Arial" w:hAnsi="Arial" w:cs="Arial"/>
          <w:sz w:val="20"/>
          <w:szCs w:val="20"/>
          <w:lang w:val="en-US" w:eastAsia="es-ES"/>
        </w:rPr>
      </w:pPr>
      <w:r w:rsidRPr="00025AA6">
        <w:rPr>
          <w:rFonts w:ascii="Arial" w:hAnsi="Arial" w:cs="Arial"/>
          <w:sz w:val="20"/>
          <w:szCs w:val="20"/>
          <w:lang w:val="en-US" w:eastAsia="es-ES"/>
        </w:rPr>
        <w:t xml:space="preserve">Strong </w:t>
      </w:r>
      <w:r w:rsidR="00980DB8" w:rsidRPr="00025AA6">
        <w:rPr>
          <w:rFonts w:ascii="Arial" w:hAnsi="Arial" w:cs="Arial"/>
          <w:sz w:val="20"/>
          <w:szCs w:val="20"/>
          <w:lang w:val="en-US" w:eastAsia="es-ES"/>
        </w:rPr>
        <w:t>analytical, interpersonal, and</w:t>
      </w:r>
      <w:r w:rsidRPr="00025AA6">
        <w:rPr>
          <w:rFonts w:ascii="Arial" w:hAnsi="Arial" w:cs="Arial"/>
          <w:sz w:val="20"/>
          <w:szCs w:val="20"/>
          <w:lang w:val="en-US" w:eastAsia="es-ES"/>
        </w:rPr>
        <w:t xml:space="preserve"> communication skills</w:t>
      </w:r>
    </w:p>
    <w:p w14:paraId="5185FF60" w14:textId="77777777" w:rsidR="00025AA6" w:rsidRDefault="00025AA6" w:rsidP="0BEBA224">
      <w:pPr>
        <w:jc w:val="both"/>
        <w:rPr>
          <w:rFonts w:ascii="Arial" w:hAnsi="Arial" w:cs="Arial"/>
          <w:b/>
          <w:bCs/>
          <w:color w:val="4F81BD" w:themeColor="accent1"/>
          <w:sz w:val="20"/>
          <w:szCs w:val="20"/>
        </w:rPr>
      </w:pPr>
    </w:p>
    <w:p w14:paraId="11222069" w14:textId="5AC84EDB" w:rsidR="00484D94" w:rsidRPr="00BE0A49" w:rsidRDefault="00484D94" w:rsidP="0BEBA224">
      <w:pPr>
        <w:jc w:val="both"/>
        <w:rPr>
          <w:rFonts w:ascii="Arial" w:hAnsi="Arial" w:cs="Arial"/>
          <w:b/>
          <w:bCs/>
          <w:color w:val="4F81BD" w:themeColor="accent1"/>
          <w:sz w:val="20"/>
          <w:szCs w:val="20"/>
        </w:rPr>
      </w:pPr>
      <w:r w:rsidRPr="0BEBA224">
        <w:rPr>
          <w:rFonts w:ascii="Arial" w:hAnsi="Arial" w:cs="Arial"/>
          <w:b/>
          <w:bCs/>
          <w:color w:val="4F81BD" w:themeColor="accent1"/>
          <w:sz w:val="20"/>
          <w:szCs w:val="20"/>
        </w:rPr>
        <w:t>The Offer</w:t>
      </w:r>
      <w:r w:rsidR="0053763A" w:rsidRPr="0BEBA224">
        <w:rPr>
          <w:rFonts w:ascii="Arial" w:hAnsi="Arial" w:cs="Arial"/>
          <w:b/>
          <w:bCs/>
          <w:color w:val="4F81BD" w:themeColor="accent1"/>
          <w:sz w:val="20"/>
          <w:szCs w:val="20"/>
        </w:rPr>
        <w:t xml:space="preserve"> </w:t>
      </w:r>
      <w:bookmarkStart w:id="0" w:name="_Hlk81489359"/>
      <w:r w:rsidR="00AC70F7" w:rsidRPr="0BEBA224">
        <w:rPr>
          <w:rFonts w:ascii="Arial" w:hAnsi="Arial" w:cs="Arial"/>
          <w:b/>
          <w:bCs/>
          <w:color w:val="4F81BD" w:themeColor="accent1"/>
          <w:sz w:val="20"/>
          <w:szCs w:val="20"/>
        </w:rPr>
        <w:t>– Working Conditions</w:t>
      </w:r>
      <w:bookmarkEnd w:id="0"/>
    </w:p>
    <w:p w14:paraId="3F44531C" w14:textId="14870EA1" w:rsidR="003F503D" w:rsidRPr="00F74FF5" w:rsidRDefault="00CA79F9" w:rsidP="040F492C">
      <w:pPr>
        <w:numPr>
          <w:ilvl w:val="0"/>
          <w:numId w:val="1"/>
        </w:numPr>
        <w:spacing w:beforeAutospacing="1" w:afterAutospacing="1" w:line="259" w:lineRule="auto"/>
        <w:jc w:val="both"/>
        <w:rPr>
          <w:rFonts w:ascii="Arial" w:hAnsi="Arial" w:cs="Arial"/>
          <w:sz w:val="20"/>
          <w:szCs w:val="20"/>
          <w:lang w:eastAsia="es-ES"/>
        </w:rPr>
      </w:pPr>
      <w:r w:rsidRPr="00F74FF5">
        <w:rPr>
          <w:rFonts w:ascii="Arial" w:hAnsi="Arial" w:cs="Arial"/>
          <w:b/>
          <w:bCs/>
          <w:sz w:val="20"/>
          <w:szCs w:val="20"/>
        </w:rPr>
        <w:t>Contract d</w:t>
      </w:r>
      <w:r w:rsidR="003F503D" w:rsidRPr="00F74FF5">
        <w:rPr>
          <w:rFonts w:ascii="Arial" w:hAnsi="Arial" w:cs="Arial"/>
          <w:b/>
          <w:bCs/>
          <w:sz w:val="20"/>
          <w:szCs w:val="20"/>
        </w:rPr>
        <w:t>uration</w:t>
      </w:r>
      <w:r w:rsidR="003F503D" w:rsidRPr="00F74FF5">
        <w:rPr>
          <w:rFonts w:ascii="Arial" w:hAnsi="Arial" w:cs="Arial"/>
          <w:b/>
          <w:bCs/>
          <w:color w:val="000000" w:themeColor="text1"/>
          <w:sz w:val="20"/>
          <w:szCs w:val="20"/>
        </w:rPr>
        <w:t xml:space="preserve">: </w:t>
      </w:r>
      <w:r w:rsidR="009D640A">
        <w:rPr>
          <w:rFonts w:ascii="Arial" w:hAnsi="Arial" w:cs="Arial"/>
          <w:sz w:val="20"/>
          <w:szCs w:val="20"/>
          <w:lang w:eastAsia="es-ES"/>
        </w:rPr>
        <w:t>Technical and scientific activities contrac</w:t>
      </w:r>
      <w:r w:rsidR="003445D3">
        <w:rPr>
          <w:rFonts w:ascii="Arial" w:hAnsi="Arial" w:cs="Arial"/>
          <w:sz w:val="20"/>
          <w:szCs w:val="20"/>
          <w:lang w:eastAsia="es-ES"/>
        </w:rPr>
        <w:t>t (estimated duration 2 years)</w:t>
      </w:r>
    </w:p>
    <w:p w14:paraId="4231BA30" w14:textId="6C80A479" w:rsidR="007126FF" w:rsidRPr="00F74FF5" w:rsidRDefault="003F503D" w:rsidP="0BEBA224">
      <w:pPr>
        <w:pStyle w:val="ListParagraph"/>
        <w:numPr>
          <w:ilvl w:val="0"/>
          <w:numId w:val="1"/>
        </w:numPr>
        <w:jc w:val="both"/>
        <w:rPr>
          <w:rFonts w:ascii="Arial" w:hAnsi="Arial" w:cs="Arial"/>
          <w:b/>
          <w:bCs/>
          <w:sz w:val="20"/>
          <w:szCs w:val="20"/>
        </w:rPr>
      </w:pPr>
      <w:r w:rsidRPr="00F74FF5">
        <w:rPr>
          <w:rFonts w:ascii="Arial" w:hAnsi="Arial" w:cs="Arial"/>
          <w:b/>
          <w:bCs/>
          <w:sz w:val="20"/>
          <w:szCs w:val="20"/>
        </w:rPr>
        <w:t xml:space="preserve">Estimated annual gross salary: </w:t>
      </w:r>
      <w:r w:rsidR="007126FF" w:rsidRPr="00F74FF5">
        <w:rPr>
          <w:rFonts w:ascii="Arial" w:hAnsi="Arial" w:cs="Arial"/>
          <w:sz w:val="20"/>
          <w:szCs w:val="20"/>
          <w:lang w:eastAsia="es-ES"/>
        </w:rPr>
        <w:t xml:space="preserve">Salary </w:t>
      </w:r>
      <w:r w:rsidR="004A2162">
        <w:rPr>
          <w:rFonts w:ascii="Arial" w:hAnsi="Arial" w:cs="Arial"/>
          <w:sz w:val="20"/>
          <w:szCs w:val="20"/>
          <w:lang w:eastAsia="es-ES"/>
        </w:rPr>
        <w:t>will be</w:t>
      </w:r>
      <w:r w:rsidR="007126FF" w:rsidRPr="00F74FF5">
        <w:rPr>
          <w:rFonts w:ascii="Arial" w:hAnsi="Arial" w:cs="Arial"/>
          <w:sz w:val="20"/>
          <w:szCs w:val="20"/>
          <w:lang w:eastAsia="es-ES"/>
        </w:rPr>
        <w:t xml:space="preserve"> commensurate with qualifications and</w:t>
      </w:r>
      <w:r w:rsidR="0031337D" w:rsidRPr="00F74FF5">
        <w:rPr>
          <w:rFonts w:ascii="Arial" w:hAnsi="Arial" w:cs="Arial"/>
          <w:sz w:val="20"/>
          <w:szCs w:val="20"/>
          <w:lang w:eastAsia="es-ES"/>
        </w:rPr>
        <w:t xml:space="preserve"> consistent with our pay scales</w:t>
      </w:r>
    </w:p>
    <w:p w14:paraId="4BF98773" w14:textId="57365545" w:rsidR="005C52BC" w:rsidRPr="00E15A1F" w:rsidRDefault="00CA79F9" w:rsidP="00E15A1F">
      <w:pPr>
        <w:numPr>
          <w:ilvl w:val="0"/>
          <w:numId w:val="1"/>
        </w:numPr>
        <w:spacing w:beforeAutospacing="1" w:afterAutospacing="1" w:line="259" w:lineRule="auto"/>
        <w:jc w:val="both"/>
        <w:rPr>
          <w:rFonts w:ascii="Arial" w:hAnsi="Arial" w:cs="Arial"/>
          <w:sz w:val="20"/>
          <w:szCs w:val="20"/>
          <w:lang w:eastAsia="es-ES"/>
        </w:rPr>
      </w:pPr>
      <w:r w:rsidRPr="00F74FF5">
        <w:rPr>
          <w:rFonts w:ascii="Arial" w:hAnsi="Arial" w:cs="Arial"/>
          <w:b/>
          <w:bCs/>
          <w:sz w:val="20"/>
          <w:szCs w:val="20"/>
        </w:rPr>
        <w:t>Target s</w:t>
      </w:r>
      <w:r w:rsidR="00BC67B6" w:rsidRPr="00F74FF5">
        <w:rPr>
          <w:rFonts w:ascii="Arial" w:hAnsi="Arial" w:cs="Arial"/>
          <w:b/>
          <w:bCs/>
          <w:sz w:val="20"/>
          <w:szCs w:val="20"/>
        </w:rPr>
        <w:t>tart</w:t>
      </w:r>
      <w:r w:rsidR="003F503D" w:rsidRPr="00F74FF5">
        <w:rPr>
          <w:rFonts w:ascii="Arial" w:hAnsi="Arial" w:cs="Arial"/>
          <w:b/>
          <w:bCs/>
          <w:sz w:val="20"/>
          <w:szCs w:val="20"/>
        </w:rPr>
        <w:t xml:space="preserve"> date:</w:t>
      </w:r>
      <w:r w:rsidR="008078FC" w:rsidRPr="00F74FF5">
        <w:rPr>
          <w:rFonts w:ascii="Arial" w:hAnsi="Arial" w:cs="Arial"/>
          <w:b/>
          <w:bCs/>
          <w:sz w:val="20"/>
          <w:szCs w:val="20"/>
        </w:rPr>
        <w:t xml:space="preserve"> </w:t>
      </w:r>
      <w:r w:rsidR="00E01976" w:rsidRPr="00F74FF5">
        <w:rPr>
          <w:rFonts w:ascii="Arial" w:hAnsi="Arial" w:cs="Arial"/>
          <w:sz w:val="20"/>
          <w:szCs w:val="20"/>
        </w:rPr>
        <w:t>from</w:t>
      </w:r>
      <w:r w:rsidR="00E01976" w:rsidRPr="00F74FF5">
        <w:rPr>
          <w:rFonts w:ascii="Arial" w:hAnsi="Arial" w:cs="Arial"/>
          <w:b/>
          <w:bCs/>
          <w:sz w:val="20"/>
          <w:szCs w:val="20"/>
        </w:rPr>
        <w:t xml:space="preserve"> </w:t>
      </w:r>
      <w:r w:rsidR="001C750B">
        <w:rPr>
          <w:rFonts w:ascii="Arial" w:hAnsi="Arial" w:cs="Arial"/>
          <w:sz w:val="20"/>
          <w:szCs w:val="20"/>
          <w:lang w:val="en-US" w:eastAsia="es-ES"/>
        </w:rPr>
        <w:t>October</w:t>
      </w:r>
      <w:r w:rsidR="00402467" w:rsidRPr="00F74FF5">
        <w:rPr>
          <w:rFonts w:ascii="Arial" w:hAnsi="Arial" w:cs="Arial"/>
          <w:sz w:val="20"/>
          <w:szCs w:val="20"/>
          <w:lang w:val="en-US" w:eastAsia="es-ES"/>
        </w:rPr>
        <w:t xml:space="preserve"> 202</w:t>
      </w:r>
      <w:r w:rsidR="00F74FF5" w:rsidRPr="00F74FF5">
        <w:rPr>
          <w:rFonts w:ascii="Arial" w:hAnsi="Arial" w:cs="Arial"/>
          <w:sz w:val="20"/>
          <w:szCs w:val="20"/>
          <w:lang w:val="en-US" w:eastAsia="es-ES"/>
        </w:rPr>
        <w:t>6</w:t>
      </w:r>
      <w:r w:rsidR="001C750B">
        <w:rPr>
          <w:rFonts w:ascii="Arial" w:hAnsi="Arial" w:cs="Arial"/>
          <w:sz w:val="20"/>
          <w:szCs w:val="20"/>
          <w:lang w:val="en-US" w:eastAsia="es-ES"/>
        </w:rPr>
        <w:t xml:space="preserve"> (flexible</w:t>
      </w:r>
      <w:r w:rsidR="002C7EFE">
        <w:rPr>
          <w:rFonts w:ascii="Arial" w:hAnsi="Arial" w:cs="Arial"/>
          <w:sz w:val="20"/>
          <w:szCs w:val="20"/>
          <w:lang w:val="en-US" w:eastAsia="es-ES"/>
        </w:rPr>
        <w:t>)</w:t>
      </w:r>
      <w:bookmarkStart w:id="1" w:name="_Hlk81489379"/>
    </w:p>
    <w:p w14:paraId="3ECE31B3" w14:textId="77777777" w:rsidR="005C52BC" w:rsidRDefault="005C52BC" w:rsidP="005C52BC">
      <w:pPr>
        <w:pStyle w:val="paragraph"/>
        <w:spacing w:before="0" w:beforeAutospacing="0" w:after="0" w:afterAutospacing="0"/>
        <w:jc w:val="both"/>
        <w:textAlignment w:val="baseline"/>
        <w:rPr>
          <w:rStyle w:val="eop"/>
          <w:rFonts w:ascii="Arial" w:hAnsi="Arial" w:cs="Arial"/>
          <w:sz w:val="20"/>
          <w:szCs w:val="20"/>
          <w:lang w:val="en-GB"/>
        </w:rPr>
      </w:pPr>
      <w:r>
        <w:rPr>
          <w:rStyle w:val="normaltextrun"/>
          <w:rFonts w:ascii="Arial" w:hAnsi="Arial" w:cs="Arial"/>
          <w:sz w:val="20"/>
          <w:szCs w:val="20"/>
          <w:lang w:val="en-GB"/>
        </w:rPr>
        <w:t xml:space="preserve">We provide a highly stimulating environment with state-of-the-art infrastructures, and unique professional career development opportunities. To check out our training and development portfolio, please visit our website in the </w:t>
      </w:r>
      <w:hyperlink r:id="rId17" w:tgtFrame="_blank" w:history="1">
        <w:r>
          <w:rPr>
            <w:rStyle w:val="normaltextrun"/>
            <w:rFonts w:ascii="Arial" w:hAnsi="Arial" w:cs="Arial"/>
            <w:color w:val="0000FF"/>
            <w:sz w:val="20"/>
            <w:szCs w:val="20"/>
            <w:u w:val="single"/>
            <w:lang w:val="en-GB"/>
          </w:rPr>
          <w:t>training section</w:t>
        </w:r>
      </w:hyperlink>
      <w:r>
        <w:rPr>
          <w:rStyle w:val="normaltextrun"/>
          <w:rFonts w:ascii="Arial" w:hAnsi="Arial" w:cs="Arial"/>
          <w:sz w:val="20"/>
          <w:szCs w:val="20"/>
          <w:lang w:val="en-GB"/>
        </w:rPr>
        <w:t>.</w:t>
      </w:r>
      <w:r w:rsidRPr="005C52BC">
        <w:rPr>
          <w:rStyle w:val="eop"/>
          <w:rFonts w:ascii="Arial" w:hAnsi="Arial" w:cs="Arial"/>
          <w:sz w:val="20"/>
          <w:szCs w:val="20"/>
          <w:lang w:val="en-GB"/>
        </w:rPr>
        <w:t> </w:t>
      </w:r>
    </w:p>
    <w:p w14:paraId="094C7DC8" w14:textId="77777777" w:rsidR="00CC6572" w:rsidRPr="005C52BC" w:rsidRDefault="00CC6572" w:rsidP="005C52BC">
      <w:pPr>
        <w:pStyle w:val="paragraph"/>
        <w:spacing w:before="0" w:beforeAutospacing="0" w:after="0" w:afterAutospacing="0"/>
        <w:jc w:val="both"/>
        <w:textAlignment w:val="baseline"/>
        <w:rPr>
          <w:rFonts w:ascii="Segoe UI" w:hAnsi="Segoe UI" w:cs="Segoe UI"/>
          <w:sz w:val="18"/>
          <w:szCs w:val="18"/>
          <w:lang w:val="en-GB"/>
        </w:rPr>
      </w:pPr>
    </w:p>
    <w:p w14:paraId="6CDB1A02" w14:textId="22109E03" w:rsidR="00050C34" w:rsidRPr="00BE0A49" w:rsidRDefault="00050C34" w:rsidP="0BEBA224">
      <w:pPr>
        <w:pStyle w:val="NormalWeb"/>
        <w:jc w:val="both"/>
        <w:textAlignment w:val="top"/>
        <w:rPr>
          <w:rFonts w:ascii="Arial" w:hAnsi="Arial" w:cs="Arial"/>
          <w:sz w:val="20"/>
          <w:szCs w:val="20"/>
          <w:lang w:val="en-GB" w:eastAsia="es-ES"/>
        </w:rPr>
      </w:pPr>
      <w:r w:rsidRPr="0BEBA224">
        <w:rPr>
          <w:rFonts w:ascii="Arial" w:hAnsi="Arial" w:cs="Arial"/>
          <w:sz w:val="20"/>
          <w:szCs w:val="20"/>
          <w:lang w:val="en-GB" w:eastAsia="es-ES"/>
        </w:rPr>
        <w:t xml:space="preserve">We offer and </w:t>
      </w:r>
      <w:r w:rsidRPr="0BEBA224">
        <w:rPr>
          <w:rFonts w:ascii="Arial" w:hAnsi="Arial" w:cs="Arial"/>
          <w:b/>
          <w:bCs/>
          <w:sz w:val="20"/>
          <w:szCs w:val="20"/>
          <w:lang w:val="en-GB" w:eastAsia="es-ES"/>
        </w:rPr>
        <w:t>promote a diverse and inclusive environment</w:t>
      </w:r>
      <w:r w:rsidRPr="0BEBA224">
        <w:rPr>
          <w:rFonts w:ascii="Arial" w:hAnsi="Arial" w:cs="Arial"/>
          <w:sz w:val="20"/>
          <w:szCs w:val="20"/>
          <w:lang w:val="en-GB" w:eastAsia="es-ES"/>
        </w:rPr>
        <w:t xml:space="preserve"> and welcome applicants regardless of age, disability, gender, nationality,</w:t>
      </w:r>
      <w:r w:rsidR="00312DD3" w:rsidRPr="0BEBA224">
        <w:rPr>
          <w:rFonts w:ascii="Arial" w:hAnsi="Arial" w:cs="Arial"/>
          <w:sz w:val="20"/>
          <w:szCs w:val="20"/>
          <w:lang w:val="en-GB" w:eastAsia="es-ES"/>
        </w:rPr>
        <w:t xml:space="preserve"> ethnicity</w:t>
      </w:r>
      <w:r w:rsidRPr="0BEBA224">
        <w:rPr>
          <w:rFonts w:ascii="Arial" w:hAnsi="Arial" w:cs="Arial"/>
          <w:sz w:val="20"/>
          <w:szCs w:val="20"/>
          <w:lang w:val="en-GB" w:eastAsia="es-ES"/>
        </w:rPr>
        <w:t>, religion</w:t>
      </w:r>
      <w:r w:rsidR="00312DD3" w:rsidRPr="0BEBA224">
        <w:rPr>
          <w:rFonts w:ascii="Arial" w:hAnsi="Arial" w:cs="Arial"/>
          <w:sz w:val="20"/>
          <w:szCs w:val="20"/>
          <w:lang w:val="en-GB" w:eastAsia="es-ES"/>
        </w:rPr>
        <w:t>,</w:t>
      </w:r>
      <w:r w:rsidRPr="0BEBA224">
        <w:rPr>
          <w:rFonts w:ascii="Arial" w:hAnsi="Arial" w:cs="Arial"/>
          <w:sz w:val="20"/>
          <w:szCs w:val="20"/>
          <w:lang w:val="en-GB" w:eastAsia="es-ES"/>
        </w:rPr>
        <w:t xml:space="preserve"> </w:t>
      </w:r>
      <w:r w:rsidR="00312DD3" w:rsidRPr="0BEBA224">
        <w:rPr>
          <w:rFonts w:ascii="Arial" w:hAnsi="Arial" w:cs="Arial"/>
          <w:sz w:val="20"/>
          <w:szCs w:val="20"/>
          <w:lang w:val="en-GB" w:eastAsia="es-ES"/>
        </w:rPr>
        <w:t>sexual orientation or gender identity.</w:t>
      </w:r>
    </w:p>
    <w:p w14:paraId="586EA49D" w14:textId="2B9691C4" w:rsidR="00484D94" w:rsidRPr="008A2D81" w:rsidRDefault="00050C34" w:rsidP="0BEBA224">
      <w:pPr>
        <w:pStyle w:val="NormalWeb"/>
        <w:jc w:val="both"/>
        <w:textAlignment w:val="top"/>
        <w:rPr>
          <w:rFonts w:ascii="Arial" w:hAnsi="Arial" w:cs="Arial"/>
          <w:sz w:val="20"/>
          <w:szCs w:val="20"/>
          <w:lang w:val="en-GB" w:eastAsia="es-ES"/>
        </w:rPr>
      </w:pPr>
      <w:r w:rsidRPr="0BEBA224">
        <w:rPr>
          <w:rFonts w:ascii="Arial" w:hAnsi="Arial" w:cs="Arial"/>
          <w:sz w:val="20"/>
          <w:szCs w:val="20"/>
          <w:lang w:val="en-GB" w:eastAsia="es-ES"/>
        </w:rPr>
        <w:t xml:space="preserve">The </w:t>
      </w:r>
      <w:r w:rsidRPr="0BEBA224">
        <w:rPr>
          <w:rFonts w:ascii="Arial" w:hAnsi="Arial" w:cs="Arial"/>
          <w:b/>
          <w:bCs/>
          <w:sz w:val="20"/>
          <w:szCs w:val="20"/>
          <w:lang w:val="en-GB" w:eastAsia="es-ES"/>
        </w:rPr>
        <w:t>CRG is committed to reconcile a work and family life</w:t>
      </w:r>
      <w:r w:rsidRPr="0BEBA224">
        <w:rPr>
          <w:rFonts w:ascii="Arial" w:hAnsi="Arial" w:cs="Arial"/>
          <w:sz w:val="20"/>
          <w:szCs w:val="20"/>
          <w:lang w:val="en-GB" w:eastAsia="es-ES"/>
        </w:rPr>
        <w:t xml:space="preserve"> of its employees and are offering extended vacation period and the possibility to benefit from flexible working hours.</w:t>
      </w:r>
    </w:p>
    <w:bookmarkEnd w:id="1"/>
    <w:p w14:paraId="27AE049C" w14:textId="77777777" w:rsidR="00484D94" w:rsidRPr="00BE0A49" w:rsidRDefault="00484D94" w:rsidP="0BEBA224">
      <w:pPr>
        <w:tabs>
          <w:tab w:val="left" w:pos="9355"/>
        </w:tabs>
        <w:ind w:right="-8"/>
        <w:jc w:val="both"/>
        <w:rPr>
          <w:rFonts w:ascii="Arial" w:hAnsi="Arial" w:cs="Arial"/>
          <w:b/>
          <w:bCs/>
          <w:color w:val="4F81BD" w:themeColor="accent1"/>
          <w:sz w:val="20"/>
          <w:szCs w:val="20"/>
        </w:rPr>
      </w:pPr>
      <w:r w:rsidRPr="0BEBA224">
        <w:rPr>
          <w:rFonts w:ascii="Arial" w:hAnsi="Arial" w:cs="Arial"/>
          <w:b/>
          <w:bCs/>
          <w:color w:val="4F81BD" w:themeColor="accent1"/>
          <w:sz w:val="20"/>
          <w:szCs w:val="20"/>
        </w:rPr>
        <w:t>Application Procedure</w:t>
      </w:r>
    </w:p>
    <w:p w14:paraId="59F3ABE3" w14:textId="77777777" w:rsidR="00484D94" w:rsidRPr="00BE0A49" w:rsidRDefault="00484D94" w:rsidP="0BEBA224">
      <w:pPr>
        <w:autoSpaceDE w:val="0"/>
        <w:autoSpaceDN w:val="0"/>
        <w:adjustRightInd w:val="0"/>
        <w:jc w:val="both"/>
        <w:rPr>
          <w:rFonts w:ascii="Arial" w:hAnsi="Arial" w:cs="Arial"/>
          <w:sz w:val="20"/>
          <w:szCs w:val="20"/>
          <w:lang w:eastAsia="es-ES"/>
        </w:rPr>
      </w:pPr>
      <w:r>
        <w:br/>
      </w:r>
      <w:r w:rsidRPr="0BEBA224">
        <w:rPr>
          <w:rFonts w:ascii="Arial" w:hAnsi="Arial" w:cs="Arial"/>
          <w:sz w:val="20"/>
          <w:szCs w:val="20"/>
          <w:lang w:eastAsia="es-ES"/>
        </w:rPr>
        <w:t>All applications must include:</w:t>
      </w:r>
    </w:p>
    <w:p w14:paraId="01830ED2" w14:textId="618471C6" w:rsidR="003F503D" w:rsidRPr="00BE0A49" w:rsidRDefault="003F503D" w:rsidP="003F503D">
      <w:pPr>
        <w:pStyle w:val="ListParagraph"/>
        <w:numPr>
          <w:ilvl w:val="0"/>
          <w:numId w:val="5"/>
        </w:numPr>
        <w:jc w:val="both"/>
        <w:rPr>
          <w:rFonts w:ascii="Arial" w:hAnsi="Arial" w:cs="Arial"/>
          <w:bCs/>
          <w:sz w:val="20"/>
          <w:szCs w:val="20"/>
          <w:shd w:val="clear" w:color="auto" w:fill="FFFFFF"/>
          <w:lang w:val="en-GB"/>
        </w:rPr>
      </w:pPr>
      <w:r w:rsidRPr="00BE0A49">
        <w:rPr>
          <w:rFonts w:ascii="Arial" w:hAnsi="Arial" w:cs="Arial"/>
          <w:bCs/>
          <w:sz w:val="20"/>
          <w:szCs w:val="20"/>
          <w:shd w:val="clear" w:color="auto" w:fill="FFFFFF"/>
          <w:lang w:val="en-GB"/>
        </w:rPr>
        <w:t xml:space="preserve">A </w:t>
      </w:r>
      <w:r w:rsidR="00F61A2D" w:rsidRPr="00BE0A49">
        <w:rPr>
          <w:rFonts w:ascii="Arial" w:hAnsi="Arial" w:cs="Arial"/>
          <w:bCs/>
          <w:sz w:val="20"/>
          <w:szCs w:val="20"/>
          <w:shd w:val="clear" w:color="auto" w:fill="FFFFFF"/>
          <w:lang w:val="en-GB"/>
        </w:rPr>
        <w:t>motivation</w:t>
      </w:r>
      <w:r w:rsidRPr="00BE0A49">
        <w:rPr>
          <w:rFonts w:ascii="Arial" w:hAnsi="Arial" w:cs="Arial"/>
          <w:bCs/>
          <w:sz w:val="20"/>
          <w:szCs w:val="20"/>
          <w:shd w:val="clear" w:color="auto" w:fill="FFFFFF"/>
          <w:lang w:val="en-GB"/>
        </w:rPr>
        <w:t xml:space="preserve"> letter addressed to Dr</w:t>
      </w:r>
      <w:r w:rsidR="005C27B9">
        <w:rPr>
          <w:rFonts w:ascii="Arial" w:hAnsi="Arial" w:cs="Arial"/>
          <w:bCs/>
          <w:sz w:val="20"/>
          <w:szCs w:val="20"/>
          <w:shd w:val="clear" w:color="auto" w:fill="FFFFFF"/>
          <w:lang w:val="en-GB"/>
        </w:rPr>
        <w:t>.</w:t>
      </w:r>
      <w:r w:rsidRPr="00BE0A49">
        <w:rPr>
          <w:rFonts w:ascii="Arial" w:hAnsi="Arial" w:cs="Arial"/>
          <w:bCs/>
          <w:sz w:val="20"/>
          <w:szCs w:val="20"/>
          <w:shd w:val="clear" w:color="auto" w:fill="FFFFFF"/>
          <w:lang w:val="en-GB"/>
        </w:rPr>
        <w:t xml:space="preserve"> </w:t>
      </w:r>
      <w:r w:rsidR="00932BA2">
        <w:rPr>
          <w:rFonts w:ascii="Arial" w:hAnsi="Arial" w:cs="Arial"/>
          <w:bCs/>
          <w:sz w:val="20"/>
          <w:szCs w:val="20"/>
          <w:shd w:val="clear" w:color="auto" w:fill="FFFFFF"/>
          <w:lang w:val="en-GB"/>
        </w:rPr>
        <w:t>Markus Höpfler.</w:t>
      </w:r>
    </w:p>
    <w:p w14:paraId="1BDC3AB9" w14:textId="1245D0D6" w:rsidR="003F503D" w:rsidRPr="00BE0A49" w:rsidRDefault="003F503D" w:rsidP="003F503D">
      <w:pPr>
        <w:pStyle w:val="ListParagraph"/>
        <w:numPr>
          <w:ilvl w:val="0"/>
          <w:numId w:val="5"/>
        </w:numPr>
        <w:jc w:val="both"/>
        <w:rPr>
          <w:rFonts w:ascii="Arial" w:hAnsi="Arial" w:cs="Arial"/>
          <w:bCs/>
          <w:sz w:val="20"/>
          <w:szCs w:val="20"/>
          <w:shd w:val="clear" w:color="auto" w:fill="FFFFFF"/>
          <w:lang w:val="en-GB"/>
        </w:rPr>
      </w:pPr>
      <w:r w:rsidRPr="00BE0A49">
        <w:rPr>
          <w:rFonts w:ascii="Arial" w:hAnsi="Arial" w:cs="Arial"/>
          <w:bCs/>
          <w:sz w:val="20"/>
          <w:szCs w:val="20"/>
          <w:shd w:val="clear" w:color="auto" w:fill="FFFFFF"/>
          <w:lang w:val="en-GB"/>
        </w:rPr>
        <w:t xml:space="preserve">A </w:t>
      </w:r>
      <w:r w:rsidR="00CA79F9" w:rsidRPr="00BE0A49">
        <w:rPr>
          <w:rFonts w:ascii="Arial" w:hAnsi="Arial" w:cs="Arial"/>
          <w:bCs/>
          <w:sz w:val="20"/>
          <w:szCs w:val="20"/>
          <w:shd w:val="clear" w:color="auto" w:fill="FFFFFF"/>
          <w:lang w:val="en-GB"/>
        </w:rPr>
        <w:t>complete</w:t>
      </w:r>
      <w:r w:rsidRPr="00BE0A49">
        <w:rPr>
          <w:rFonts w:ascii="Arial" w:hAnsi="Arial" w:cs="Arial"/>
          <w:bCs/>
          <w:sz w:val="20"/>
          <w:szCs w:val="20"/>
          <w:shd w:val="clear" w:color="auto" w:fill="FFFFFF"/>
          <w:lang w:val="en-GB"/>
        </w:rPr>
        <w:t xml:space="preserve"> CV including contact details</w:t>
      </w:r>
      <w:r w:rsidR="004A2162">
        <w:rPr>
          <w:rFonts w:ascii="Arial" w:hAnsi="Arial" w:cs="Arial"/>
          <w:bCs/>
          <w:sz w:val="20"/>
          <w:szCs w:val="20"/>
          <w:shd w:val="clear" w:color="auto" w:fill="FFFFFF"/>
          <w:lang w:val="en-GB"/>
        </w:rPr>
        <w:t xml:space="preserve"> and publications</w:t>
      </w:r>
      <w:r w:rsidRPr="00BE0A49">
        <w:rPr>
          <w:rFonts w:ascii="Arial" w:hAnsi="Arial" w:cs="Arial"/>
          <w:bCs/>
          <w:sz w:val="20"/>
          <w:szCs w:val="20"/>
          <w:shd w:val="clear" w:color="auto" w:fill="FFFFFF"/>
          <w:lang w:val="en-GB"/>
        </w:rPr>
        <w:t>.</w:t>
      </w:r>
    </w:p>
    <w:p w14:paraId="4CE4E100" w14:textId="133987B8" w:rsidR="00C33AEF" w:rsidRDefault="00C33AEF" w:rsidP="00C33AEF">
      <w:pPr>
        <w:pStyle w:val="ListParagraph"/>
        <w:numPr>
          <w:ilvl w:val="0"/>
          <w:numId w:val="5"/>
        </w:numPr>
        <w:jc w:val="both"/>
        <w:rPr>
          <w:rFonts w:ascii="Arial" w:hAnsi="Arial" w:cs="Arial"/>
          <w:bCs/>
          <w:sz w:val="20"/>
          <w:szCs w:val="20"/>
          <w:shd w:val="clear" w:color="auto" w:fill="FFFFFF"/>
          <w:lang w:val="en-GB"/>
        </w:rPr>
      </w:pPr>
      <w:r w:rsidRPr="00BE0A49">
        <w:rPr>
          <w:rFonts w:ascii="Arial" w:hAnsi="Arial" w:cs="Arial"/>
          <w:bCs/>
          <w:sz w:val="20"/>
          <w:szCs w:val="20"/>
          <w:shd w:val="clear" w:color="auto" w:fill="FFFFFF"/>
          <w:lang w:val="en-GB"/>
        </w:rPr>
        <w:t>Contact details of two</w:t>
      </w:r>
      <w:r w:rsidR="008078FC">
        <w:rPr>
          <w:rFonts w:ascii="Arial" w:hAnsi="Arial" w:cs="Arial"/>
          <w:bCs/>
          <w:sz w:val="20"/>
          <w:szCs w:val="20"/>
          <w:shd w:val="clear" w:color="auto" w:fill="FFFFFF"/>
          <w:lang w:val="en-GB"/>
        </w:rPr>
        <w:t xml:space="preserve"> to three</w:t>
      </w:r>
      <w:r w:rsidRPr="00BE0A49">
        <w:rPr>
          <w:rFonts w:ascii="Arial" w:hAnsi="Arial" w:cs="Arial"/>
          <w:bCs/>
          <w:sz w:val="20"/>
          <w:szCs w:val="20"/>
          <w:shd w:val="clear" w:color="auto" w:fill="FFFFFF"/>
          <w:lang w:val="en-GB"/>
        </w:rPr>
        <w:t xml:space="preserve"> referees.</w:t>
      </w:r>
    </w:p>
    <w:p w14:paraId="00A9AA2C" w14:textId="236AFEC4" w:rsidR="00893A84" w:rsidRDefault="00893A84" w:rsidP="00893A84">
      <w:pPr>
        <w:jc w:val="both"/>
        <w:rPr>
          <w:rFonts w:ascii="Arial" w:hAnsi="Arial" w:cs="Arial"/>
          <w:bCs/>
          <w:sz w:val="20"/>
          <w:szCs w:val="20"/>
          <w:shd w:val="clear" w:color="auto" w:fill="FFFFFF"/>
        </w:rPr>
      </w:pPr>
    </w:p>
    <w:p w14:paraId="08607FD8" w14:textId="3059A98A" w:rsidR="00893A84" w:rsidRPr="00BE0A49" w:rsidRDefault="00893A84" w:rsidP="0BEBA224">
      <w:pPr>
        <w:jc w:val="both"/>
        <w:rPr>
          <w:rFonts w:ascii="Arial" w:hAnsi="Arial" w:cs="Arial"/>
          <w:sz w:val="20"/>
          <w:szCs w:val="20"/>
          <w:lang w:eastAsia="es-ES"/>
        </w:rPr>
      </w:pPr>
      <w:r w:rsidRPr="00BE0A49">
        <w:rPr>
          <w:rFonts w:ascii="Arial" w:hAnsi="Arial" w:cs="Arial"/>
          <w:sz w:val="20"/>
          <w:szCs w:val="20"/>
          <w:lang w:eastAsia="es-ES"/>
        </w:rPr>
        <w:t xml:space="preserve">All applications must be addressed to </w:t>
      </w:r>
      <w:r w:rsidRPr="0BEBA224">
        <w:rPr>
          <w:rFonts w:ascii="Arial" w:hAnsi="Arial" w:cs="Arial"/>
          <w:sz w:val="20"/>
          <w:szCs w:val="20"/>
          <w:shd w:val="clear" w:color="auto" w:fill="FFFFFF"/>
        </w:rPr>
        <w:t xml:space="preserve">Dr. </w:t>
      </w:r>
      <w:r w:rsidR="008078FC">
        <w:rPr>
          <w:rFonts w:ascii="Arial" w:hAnsi="Arial" w:cs="Arial"/>
          <w:sz w:val="20"/>
          <w:szCs w:val="20"/>
          <w:shd w:val="clear" w:color="auto" w:fill="FFFFFF"/>
        </w:rPr>
        <w:t>Markus Höpfler</w:t>
      </w:r>
      <w:r w:rsidRPr="00BE0A49">
        <w:rPr>
          <w:rFonts w:ascii="Arial" w:hAnsi="Arial" w:cs="Arial"/>
          <w:sz w:val="20"/>
          <w:szCs w:val="20"/>
          <w:lang w:eastAsia="es-ES"/>
        </w:rPr>
        <w:t xml:space="preserve"> and be submitted online on the CRG Career site - </w:t>
      </w:r>
      <w:hyperlink r:id="rId18" w:history="1">
        <w:r w:rsidRPr="00F95717">
          <w:rPr>
            <w:rStyle w:val="Hyperlink"/>
            <w:rFonts w:ascii="Arial" w:hAnsi="Arial" w:cs="Arial"/>
            <w:sz w:val="20"/>
            <w:szCs w:val="20"/>
          </w:rPr>
          <w:t>http://www.crg.eu/en/content/careers/job-opportunities</w:t>
        </w:r>
      </w:hyperlink>
      <w:r w:rsidRPr="00BE0A49">
        <w:rPr>
          <w:rFonts w:ascii="Arial" w:hAnsi="Arial" w:cs="Arial"/>
          <w:sz w:val="20"/>
          <w:szCs w:val="20"/>
        </w:rPr>
        <w:t xml:space="preserve"> </w:t>
      </w:r>
    </w:p>
    <w:p w14:paraId="5ABC644B" w14:textId="77777777" w:rsidR="00893A84" w:rsidRPr="00893A84" w:rsidRDefault="00893A84" w:rsidP="00893A84">
      <w:pPr>
        <w:jc w:val="both"/>
        <w:rPr>
          <w:rFonts w:ascii="Arial" w:hAnsi="Arial" w:cs="Arial"/>
          <w:bCs/>
          <w:sz w:val="20"/>
          <w:szCs w:val="20"/>
          <w:shd w:val="clear" w:color="auto" w:fill="FFFFFF"/>
        </w:rPr>
      </w:pPr>
    </w:p>
    <w:p w14:paraId="3D6C2C0B" w14:textId="189D54D6" w:rsidR="00BE0A49" w:rsidRDefault="00BE0A49" w:rsidP="00BE0A49">
      <w:pPr>
        <w:jc w:val="both"/>
        <w:rPr>
          <w:rFonts w:ascii="Arial" w:hAnsi="Arial" w:cs="Arial"/>
          <w:bCs/>
          <w:sz w:val="20"/>
          <w:szCs w:val="20"/>
          <w:shd w:val="clear" w:color="auto" w:fill="FFFFFF"/>
        </w:rPr>
      </w:pPr>
    </w:p>
    <w:p w14:paraId="4A7E1DE7" w14:textId="2F92FE81" w:rsidR="0BEBA224" w:rsidRDefault="00893A84" w:rsidP="0BEBA224">
      <w:pPr>
        <w:tabs>
          <w:tab w:val="left" w:pos="9355"/>
        </w:tabs>
        <w:ind w:right="-8"/>
        <w:jc w:val="both"/>
        <w:rPr>
          <w:rFonts w:ascii="Arial" w:hAnsi="Arial" w:cs="Arial"/>
          <w:b/>
          <w:bCs/>
          <w:color w:val="4F81BD" w:themeColor="accent1"/>
          <w:sz w:val="20"/>
          <w:szCs w:val="20"/>
        </w:rPr>
      </w:pPr>
      <w:r w:rsidRPr="0BEBA224">
        <w:rPr>
          <w:rFonts w:ascii="Arial" w:hAnsi="Arial" w:cs="Arial"/>
          <w:b/>
          <w:bCs/>
          <w:color w:val="4F81BD" w:themeColor="accent1"/>
          <w:sz w:val="20"/>
          <w:szCs w:val="20"/>
        </w:rPr>
        <w:t>Selection Process</w:t>
      </w:r>
    </w:p>
    <w:p w14:paraId="1B0F97EF" w14:textId="77777777" w:rsidR="00CC6572" w:rsidRDefault="00CC6572" w:rsidP="0BEBA224">
      <w:pPr>
        <w:tabs>
          <w:tab w:val="left" w:pos="9355"/>
        </w:tabs>
        <w:ind w:right="-8"/>
        <w:jc w:val="both"/>
        <w:rPr>
          <w:rFonts w:ascii="Arial" w:hAnsi="Arial" w:cs="Arial"/>
          <w:b/>
          <w:bCs/>
          <w:color w:val="4F81BD" w:themeColor="accent1"/>
          <w:sz w:val="20"/>
          <w:szCs w:val="20"/>
        </w:rPr>
      </w:pPr>
    </w:p>
    <w:p w14:paraId="71FA3716" w14:textId="77777777" w:rsidR="003F2A69" w:rsidRPr="00F96A18" w:rsidRDefault="003F2A69" w:rsidP="003F2A69">
      <w:pPr>
        <w:pStyle w:val="ListParagraph"/>
        <w:numPr>
          <w:ilvl w:val="0"/>
          <w:numId w:val="13"/>
        </w:numPr>
        <w:jc w:val="both"/>
        <w:rPr>
          <w:rFonts w:ascii="Arial" w:hAnsi="Arial" w:cs="Arial"/>
          <w:sz w:val="20"/>
          <w:szCs w:val="20"/>
        </w:rPr>
      </w:pPr>
      <w:r w:rsidRPr="00F96A18">
        <w:rPr>
          <w:rFonts w:ascii="Arial" w:hAnsi="Arial" w:cs="Arial"/>
          <w:b/>
          <w:sz w:val="20"/>
          <w:szCs w:val="20"/>
        </w:rPr>
        <w:t>Pre-selection</w:t>
      </w:r>
      <w:r w:rsidRPr="00F96A18">
        <w:rPr>
          <w:rFonts w:ascii="Arial" w:hAnsi="Arial" w:cs="Arial"/>
          <w:sz w:val="20"/>
          <w:szCs w:val="20"/>
        </w:rPr>
        <w:t>: The pre-selection process will be based on qualifications and expertise reflected on the candidates CVS. It will be merit-based.</w:t>
      </w:r>
    </w:p>
    <w:p w14:paraId="27202B9F" w14:textId="77777777" w:rsidR="003F2A69" w:rsidRDefault="003F2A69" w:rsidP="003F2A69">
      <w:pPr>
        <w:pStyle w:val="ListParagraph"/>
        <w:spacing w:line="259" w:lineRule="auto"/>
        <w:jc w:val="both"/>
        <w:rPr>
          <w:rFonts w:ascii="Arial" w:hAnsi="Arial" w:cs="Arial"/>
          <w:b/>
          <w:sz w:val="20"/>
          <w:szCs w:val="20"/>
        </w:rPr>
      </w:pPr>
    </w:p>
    <w:p w14:paraId="18364A81" w14:textId="77777777" w:rsidR="003F2A69" w:rsidRPr="00F96A18" w:rsidRDefault="003F2A69" w:rsidP="003F2A69">
      <w:pPr>
        <w:pStyle w:val="ListParagraph"/>
        <w:numPr>
          <w:ilvl w:val="0"/>
          <w:numId w:val="13"/>
        </w:numPr>
        <w:jc w:val="both"/>
        <w:rPr>
          <w:rFonts w:ascii="Arial" w:hAnsi="Arial" w:cs="Arial"/>
          <w:sz w:val="20"/>
          <w:szCs w:val="20"/>
        </w:rPr>
      </w:pPr>
      <w:r w:rsidRPr="00F96A18">
        <w:rPr>
          <w:rFonts w:ascii="Arial" w:hAnsi="Arial" w:cs="Arial"/>
          <w:b/>
          <w:sz w:val="20"/>
          <w:szCs w:val="20"/>
        </w:rPr>
        <w:t>Interview</w:t>
      </w:r>
      <w:r w:rsidRPr="00F96A18">
        <w:rPr>
          <w:rFonts w:ascii="Arial" w:hAnsi="Arial" w:cs="Arial"/>
          <w:sz w:val="20"/>
          <w:szCs w:val="20"/>
        </w:rPr>
        <w:t>: Preselected candidates will be interviewed by the Hiring Manager of the position and a selection panel if required.</w:t>
      </w:r>
    </w:p>
    <w:p w14:paraId="75D5053C" w14:textId="77777777" w:rsidR="003F2A69" w:rsidRDefault="003F2A69" w:rsidP="003F2A69">
      <w:pPr>
        <w:jc w:val="both"/>
        <w:rPr>
          <w:rFonts w:ascii="Arial" w:hAnsi="Arial" w:cs="Arial"/>
          <w:sz w:val="20"/>
          <w:szCs w:val="20"/>
        </w:rPr>
      </w:pPr>
    </w:p>
    <w:p w14:paraId="0836CEDA" w14:textId="77777777" w:rsidR="003F2A69" w:rsidRPr="00F96A18" w:rsidRDefault="003F2A69" w:rsidP="003F2A69">
      <w:pPr>
        <w:pStyle w:val="ListParagraph"/>
        <w:numPr>
          <w:ilvl w:val="0"/>
          <w:numId w:val="13"/>
        </w:numPr>
        <w:jc w:val="both"/>
        <w:rPr>
          <w:rFonts w:ascii="Arial" w:hAnsi="Arial" w:cs="Arial"/>
          <w:sz w:val="20"/>
          <w:szCs w:val="20"/>
        </w:rPr>
      </w:pPr>
      <w:r w:rsidRPr="00F96A18">
        <w:rPr>
          <w:rFonts w:ascii="Arial" w:hAnsi="Arial" w:cs="Arial"/>
          <w:b/>
          <w:sz w:val="20"/>
          <w:szCs w:val="20"/>
        </w:rPr>
        <w:t>Offer Letter</w:t>
      </w:r>
      <w:r w:rsidRPr="00F96A18">
        <w:rPr>
          <w:rFonts w:ascii="Arial" w:hAnsi="Arial" w:cs="Arial"/>
          <w:sz w:val="20"/>
          <w:szCs w:val="20"/>
        </w:rPr>
        <w:t xml:space="preserve">: Once the successful candidate is identified the </w:t>
      </w:r>
      <w:r>
        <w:rPr>
          <w:rFonts w:ascii="Arial" w:hAnsi="Arial" w:cs="Arial"/>
          <w:sz w:val="20"/>
          <w:szCs w:val="20"/>
        </w:rPr>
        <w:t xml:space="preserve">People department </w:t>
      </w:r>
      <w:r w:rsidRPr="00F96A18">
        <w:rPr>
          <w:rFonts w:ascii="Arial" w:hAnsi="Arial" w:cs="Arial"/>
          <w:sz w:val="20"/>
          <w:szCs w:val="20"/>
        </w:rPr>
        <w:t xml:space="preserve">will send a Job Offer, specifying the start day, salary, working conditions, among other important details. </w:t>
      </w:r>
    </w:p>
    <w:p w14:paraId="39AA4502" w14:textId="77777777" w:rsidR="003F2A69" w:rsidRPr="00BE0A49" w:rsidRDefault="003F2A69" w:rsidP="003F2A69">
      <w:pPr>
        <w:rPr>
          <w:rFonts w:ascii="Arial" w:hAnsi="Arial" w:cs="Arial"/>
          <w:sz w:val="20"/>
          <w:szCs w:val="20"/>
        </w:rPr>
      </w:pPr>
    </w:p>
    <w:p w14:paraId="6B831FB1" w14:textId="19A22A9D" w:rsidR="00952935" w:rsidRPr="00BE0A49" w:rsidRDefault="00952935" w:rsidP="040F492C">
      <w:pPr>
        <w:jc w:val="both"/>
        <w:rPr>
          <w:rFonts w:ascii="Arial" w:hAnsi="Arial" w:cs="Arial"/>
          <w:b/>
          <w:bCs/>
          <w:color w:val="262626" w:themeColor="text1" w:themeTint="D9"/>
          <w:sz w:val="20"/>
          <w:szCs w:val="20"/>
          <w:lang w:eastAsia="es-ES"/>
        </w:rPr>
      </w:pPr>
      <w:r w:rsidRPr="0BEBA224">
        <w:rPr>
          <w:rFonts w:ascii="Arial" w:hAnsi="Arial" w:cs="Arial"/>
          <w:b/>
          <w:bCs/>
          <w:color w:val="4F81BD" w:themeColor="accent1"/>
          <w:sz w:val="20"/>
          <w:szCs w:val="20"/>
        </w:rPr>
        <w:t>Deadline:</w:t>
      </w:r>
      <w:r w:rsidRPr="00BE0A49">
        <w:rPr>
          <w:rFonts w:ascii="Arial" w:hAnsi="Arial" w:cs="Arial"/>
          <w:sz w:val="20"/>
          <w:szCs w:val="20"/>
        </w:rPr>
        <w:t xml:space="preserve"> </w:t>
      </w:r>
      <w:r w:rsidRPr="00BE0A49">
        <w:rPr>
          <w:rFonts w:ascii="Arial" w:hAnsi="Arial" w:cs="Arial"/>
          <w:sz w:val="20"/>
          <w:szCs w:val="20"/>
          <w:lang w:eastAsia="es-ES"/>
        </w:rPr>
        <w:t>Please submit your application b</w:t>
      </w:r>
      <w:r w:rsidR="007B0877">
        <w:rPr>
          <w:rFonts w:ascii="Arial" w:hAnsi="Arial" w:cs="Arial"/>
          <w:sz w:val="20"/>
          <w:szCs w:val="20"/>
          <w:lang w:eastAsia="es-ES"/>
        </w:rPr>
        <w:t>efore</w:t>
      </w:r>
      <w:r w:rsidRPr="00BE0A49">
        <w:rPr>
          <w:rFonts w:ascii="Arial" w:hAnsi="Arial" w:cs="Arial"/>
          <w:color w:val="262626" w:themeColor="text1" w:themeTint="D9"/>
          <w:sz w:val="20"/>
          <w:szCs w:val="20"/>
          <w:lang w:eastAsia="es-ES"/>
        </w:rPr>
        <w:t xml:space="preserve"> </w:t>
      </w:r>
      <w:r w:rsidR="00203099">
        <w:rPr>
          <w:rFonts w:ascii="Arial" w:hAnsi="Arial" w:cs="Arial"/>
          <w:sz w:val="20"/>
          <w:szCs w:val="20"/>
          <w:shd w:val="clear" w:color="auto" w:fill="FFFFFF"/>
        </w:rPr>
        <w:t>3</w:t>
      </w:r>
      <w:r w:rsidR="007C092F">
        <w:rPr>
          <w:rFonts w:ascii="Arial" w:hAnsi="Arial" w:cs="Arial"/>
          <w:sz w:val="20"/>
          <w:szCs w:val="20"/>
          <w:shd w:val="clear" w:color="auto" w:fill="FFFFFF"/>
        </w:rPr>
        <w:t>1</w:t>
      </w:r>
      <w:r w:rsidR="00806BA8" w:rsidRPr="040F492C">
        <w:rPr>
          <w:rFonts w:ascii="Arial" w:hAnsi="Arial" w:cs="Arial"/>
          <w:sz w:val="20"/>
          <w:szCs w:val="20"/>
          <w:shd w:val="clear" w:color="auto" w:fill="FFFFFF"/>
        </w:rPr>
        <w:t>/</w:t>
      </w:r>
      <w:r w:rsidR="007C092F">
        <w:rPr>
          <w:rFonts w:ascii="Arial" w:hAnsi="Arial" w:cs="Arial"/>
          <w:sz w:val="20"/>
          <w:szCs w:val="20"/>
          <w:shd w:val="clear" w:color="auto" w:fill="FFFFFF"/>
        </w:rPr>
        <w:t>05</w:t>
      </w:r>
      <w:r w:rsidR="00CE1B23" w:rsidRPr="0BEBA224">
        <w:rPr>
          <w:rFonts w:ascii="Arial" w:hAnsi="Arial" w:cs="Arial"/>
          <w:sz w:val="20"/>
          <w:szCs w:val="20"/>
          <w:shd w:val="clear" w:color="auto" w:fill="FFFFFF"/>
        </w:rPr>
        <w:t>/</w:t>
      </w:r>
      <w:r w:rsidR="00402467" w:rsidRPr="0BEBA224">
        <w:rPr>
          <w:rFonts w:ascii="Arial" w:hAnsi="Arial" w:cs="Arial"/>
          <w:sz w:val="20"/>
          <w:szCs w:val="20"/>
          <w:shd w:val="clear" w:color="auto" w:fill="FFFFFF"/>
        </w:rPr>
        <w:t>202</w:t>
      </w:r>
      <w:r w:rsidR="007C092F">
        <w:rPr>
          <w:rFonts w:ascii="Arial" w:hAnsi="Arial" w:cs="Arial"/>
          <w:sz w:val="20"/>
          <w:szCs w:val="20"/>
          <w:shd w:val="clear" w:color="auto" w:fill="FFFFFF"/>
        </w:rPr>
        <w:t>5</w:t>
      </w:r>
      <w:r w:rsidR="007B0877" w:rsidRPr="0BEBA224">
        <w:rPr>
          <w:rFonts w:ascii="Arial" w:hAnsi="Arial" w:cs="Arial"/>
          <w:sz w:val="20"/>
          <w:szCs w:val="20"/>
          <w:shd w:val="clear" w:color="auto" w:fill="FFFFFF"/>
        </w:rPr>
        <w:t>.</w:t>
      </w:r>
    </w:p>
    <w:p w14:paraId="105872E4" w14:textId="7AE845FA" w:rsidR="00A8796B" w:rsidRDefault="00A8796B" w:rsidP="00952935">
      <w:pPr>
        <w:jc w:val="both"/>
        <w:rPr>
          <w:rFonts w:ascii="Arial" w:hAnsi="Arial" w:cs="Arial"/>
          <w:sz w:val="20"/>
          <w:szCs w:val="20"/>
        </w:rPr>
      </w:pPr>
    </w:p>
    <w:p w14:paraId="4F8460D4" w14:textId="686D9709" w:rsidR="00484D94" w:rsidRPr="00BE0A49" w:rsidRDefault="00243A0A" w:rsidP="008C0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0"/>
          <w:szCs w:val="20"/>
          <w:lang w:val="en-US"/>
        </w:rPr>
      </w:pPr>
      <w:r>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541EF68D" wp14:editId="4F3598C7">
                <wp:simplePos x="0" y="0"/>
                <wp:positionH relativeFrom="margin">
                  <wp:posOffset>-138430</wp:posOffset>
                </wp:positionH>
                <wp:positionV relativeFrom="paragraph">
                  <wp:posOffset>85725</wp:posOffset>
                </wp:positionV>
                <wp:extent cx="5971822" cy="1004711"/>
                <wp:effectExtent l="0" t="0" r="10160" b="24130"/>
                <wp:wrapNone/>
                <wp:docPr id="3" name="Text Box 3"/>
                <wp:cNvGraphicFramePr/>
                <a:graphic xmlns:a="http://schemas.openxmlformats.org/drawingml/2006/main">
                  <a:graphicData uri="http://schemas.microsoft.com/office/word/2010/wordprocessingShape">
                    <wps:wsp>
                      <wps:cNvSpPr txBox="1"/>
                      <wps:spPr>
                        <a:xfrm>
                          <a:off x="0" y="0"/>
                          <a:ext cx="5971822" cy="1004711"/>
                        </a:xfrm>
                        <a:prstGeom prst="rect">
                          <a:avLst/>
                        </a:prstGeom>
                        <a:solidFill>
                          <a:srgbClr val="F9F9F9"/>
                        </a:solidFill>
                        <a:ln w="63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txbx>
                        <w:txbxContent>
                          <w:p w14:paraId="3A6E4E10" w14:textId="77777777" w:rsidR="00243A0A" w:rsidRPr="00A8796B" w:rsidRDefault="00243A0A" w:rsidP="00243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0"/>
                                <w:szCs w:val="20"/>
                                <w:lang w:eastAsia="es-ES"/>
                              </w:rPr>
                            </w:pPr>
                            <w:r>
                              <w:rPr>
                                <w:rFonts w:ascii="Arial" w:hAnsi="Arial" w:cs="Arial"/>
                                <w:b/>
                                <w:color w:val="4F81BD" w:themeColor="accent1"/>
                                <w:sz w:val="20"/>
                                <w:szCs w:val="20"/>
                              </w:rPr>
                              <w:t>Suggestions</w:t>
                            </w:r>
                            <w:r w:rsidRPr="00BE0A49">
                              <w:rPr>
                                <w:rFonts w:ascii="Arial" w:hAnsi="Arial" w:cs="Arial"/>
                                <w:b/>
                                <w:color w:val="4F81BD" w:themeColor="accent1"/>
                                <w:sz w:val="20"/>
                                <w:szCs w:val="20"/>
                              </w:rPr>
                              <w:t>:</w:t>
                            </w:r>
                            <w:r w:rsidRPr="00BE0A49">
                              <w:rPr>
                                <w:rFonts w:ascii="Arial" w:hAnsi="Arial" w:cs="Arial"/>
                                <w:sz w:val="20"/>
                                <w:szCs w:val="20"/>
                              </w:rPr>
                              <w:t xml:space="preserve"> </w:t>
                            </w:r>
                            <w:r w:rsidRPr="00A8796B">
                              <w:rPr>
                                <w:rFonts w:ascii="Arial" w:hAnsi="Arial" w:cs="Arial"/>
                                <w:sz w:val="20"/>
                                <w:szCs w:val="20"/>
                                <w:lang w:eastAsia="es-ES"/>
                              </w:rPr>
                              <w:t xml:space="preserve">The CRG believes in </w:t>
                            </w:r>
                            <w:r w:rsidRPr="00115269">
                              <w:rPr>
                                <w:rFonts w:ascii="Arial" w:hAnsi="Arial" w:cs="Arial"/>
                                <w:b/>
                                <w:sz w:val="20"/>
                                <w:szCs w:val="20"/>
                                <w:lang w:eastAsia="es-ES"/>
                              </w:rPr>
                              <w:t>ongoing improvement</w:t>
                            </w:r>
                            <w:r w:rsidRPr="00A8796B">
                              <w:rPr>
                                <w:rFonts w:ascii="Arial" w:hAnsi="Arial" w:cs="Arial"/>
                                <w:sz w:val="20"/>
                                <w:szCs w:val="20"/>
                                <w:lang w:eastAsia="es-ES"/>
                              </w:rPr>
                              <w:t xml:space="preserve"> and promotes a </w:t>
                            </w:r>
                            <w:r w:rsidRPr="00115269">
                              <w:rPr>
                                <w:rFonts w:ascii="Arial" w:hAnsi="Arial" w:cs="Arial"/>
                                <w:b/>
                                <w:sz w:val="20"/>
                                <w:szCs w:val="20"/>
                                <w:lang w:eastAsia="es-ES"/>
                              </w:rPr>
                              <w:t>culture of feedback</w:t>
                            </w:r>
                            <w:r w:rsidRPr="00A8796B">
                              <w:rPr>
                                <w:rFonts w:ascii="Arial" w:hAnsi="Arial" w:cs="Arial"/>
                                <w:sz w:val="20"/>
                                <w:szCs w:val="20"/>
                                <w:lang w:eastAsia="es-ES"/>
                              </w:rPr>
                              <w:t xml:space="preserve">. This is one of the reasons we have in place, at your disposal as a candidate, a mechanism to gather your suggestions/complaints concerning your candidate experience in our recruitment processes. Your feedback really matters to us in our aim at creating a </w:t>
                            </w:r>
                            <w:r w:rsidRPr="00115269">
                              <w:rPr>
                                <w:rFonts w:ascii="Arial" w:hAnsi="Arial" w:cs="Arial"/>
                                <w:b/>
                                <w:sz w:val="20"/>
                                <w:szCs w:val="20"/>
                                <w:lang w:eastAsia="es-ES"/>
                              </w:rPr>
                              <w:t>positive candidate journey</w:t>
                            </w:r>
                            <w:r w:rsidRPr="00A8796B">
                              <w:rPr>
                                <w:rFonts w:ascii="Arial" w:hAnsi="Arial" w:cs="Arial"/>
                                <w:sz w:val="20"/>
                                <w:szCs w:val="20"/>
                                <w:lang w:eastAsia="es-ES"/>
                              </w:rPr>
                              <w:t>. You can make a difference and help us improve by letting us know your suggestions through the</w:t>
                            </w:r>
                            <w:r w:rsidRPr="00115269">
                              <w:rPr>
                                <w:rFonts w:ascii="Arial" w:hAnsi="Arial" w:cs="Arial"/>
                                <w:sz w:val="20"/>
                                <w:szCs w:val="20"/>
                                <w:lang w:eastAsia="es-ES"/>
                              </w:rPr>
                              <w:t xml:space="preserve"> </w:t>
                            </w:r>
                            <w:hyperlink r:id="rId19" w:history="1">
                              <w:r w:rsidRPr="00115269">
                                <w:rPr>
                                  <w:rStyle w:val="Hyperlink"/>
                                  <w:rFonts w:ascii="Arial" w:hAnsi="Arial" w:cs="Arial"/>
                                  <w:sz w:val="20"/>
                                  <w:szCs w:val="20"/>
                                  <w:lang w:eastAsia="es-ES"/>
                                </w:rPr>
                                <w:t>following form</w:t>
                              </w:r>
                            </w:hyperlink>
                            <w:r w:rsidRPr="00A8796B">
                              <w:rPr>
                                <w:rFonts w:ascii="Arial" w:hAnsi="Arial" w:cs="Arial"/>
                                <w:sz w:val="20"/>
                                <w:szCs w:val="20"/>
                                <w:lang w:eastAsia="es-ES"/>
                              </w:rPr>
                              <w:t>.</w:t>
                            </w:r>
                          </w:p>
                          <w:p w14:paraId="34B59820" w14:textId="77777777" w:rsidR="00243A0A" w:rsidRDefault="00243A0A" w:rsidP="00243A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EF68D" id="_x0000_t202" coordsize="21600,21600" o:spt="202" path="m,l,21600r21600,l21600,xe">
                <v:stroke joinstyle="miter"/>
                <v:path gradientshapeok="t" o:connecttype="rect"/>
              </v:shapetype>
              <v:shape id="Text Box 3" o:spid="_x0000_s1026" type="#_x0000_t202" style="position:absolute;left:0;text-align:left;margin-left:-10.9pt;margin-top:6.75pt;width:470.2pt;height:7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" fillcolor="#f9f9f9" strokeweight=".5pt">
                <v:textbox>
                  <w:txbxContent>
                    <w:p w14:paraId="3A6E4E10" w14:textId="77777777" w:rsidR="00243A0A" w:rsidRPr="00A8796B" w:rsidRDefault="00243A0A" w:rsidP="00243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0"/>
                          <w:szCs w:val="20"/>
                          <w:lang w:eastAsia="es-ES"/>
                        </w:rPr>
                      </w:pPr>
                      <w:r>
                        <w:rPr>
                          <w:rFonts w:ascii="Arial" w:hAnsi="Arial" w:cs="Arial"/>
                          <w:b/>
                          <w:color w:val="4F81BD" w:themeColor="accent1"/>
                          <w:sz w:val="20"/>
                          <w:szCs w:val="20"/>
                        </w:rPr>
                        <w:t>Suggestions</w:t>
                      </w:r>
                      <w:r w:rsidRPr="00BE0A49">
                        <w:rPr>
                          <w:rFonts w:ascii="Arial" w:hAnsi="Arial" w:cs="Arial"/>
                          <w:b/>
                          <w:color w:val="4F81BD" w:themeColor="accent1"/>
                          <w:sz w:val="20"/>
                          <w:szCs w:val="20"/>
                        </w:rPr>
                        <w:t>:</w:t>
                      </w:r>
                      <w:r w:rsidRPr="00BE0A49">
                        <w:rPr>
                          <w:rFonts w:ascii="Arial" w:hAnsi="Arial" w:cs="Arial"/>
                          <w:sz w:val="20"/>
                          <w:szCs w:val="20"/>
                        </w:rPr>
                        <w:t xml:space="preserve"> </w:t>
                      </w:r>
                      <w:r w:rsidRPr="00A8796B">
                        <w:rPr>
                          <w:rFonts w:ascii="Arial" w:hAnsi="Arial" w:cs="Arial"/>
                          <w:sz w:val="20"/>
                          <w:szCs w:val="20"/>
                          <w:lang w:eastAsia="es-ES"/>
                        </w:rPr>
                        <w:t xml:space="preserve">The CRG believes in </w:t>
                      </w:r>
                      <w:r w:rsidRPr="00115269">
                        <w:rPr>
                          <w:rFonts w:ascii="Arial" w:hAnsi="Arial" w:cs="Arial"/>
                          <w:b/>
                          <w:sz w:val="20"/>
                          <w:szCs w:val="20"/>
                          <w:lang w:eastAsia="es-ES"/>
                        </w:rPr>
                        <w:t>ongoing improvement</w:t>
                      </w:r>
                      <w:r w:rsidRPr="00A8796B">
                        <w:rPr>
                          <w:rFonts w:ascii="Arial" w:hAnsi="Arial" w:cs="Arial"/>
                          <w:sz w:val="20"/>
                          <w:szCs w:val="20"/>
                          <w:lang w:eastAsia="es-ES"/>
                        </w:rPr>
                        <w:t xml:space="preserve"> and promotes a </w:t>
                      </w:r>
                      <w:r w:rsidRPr="00115269">
                        <w:rPr>
                          <w:rFonts w:ascii="Arial" w:hAnsi="Arial" w:cs="Arial"/>
                          <w:b/>
                          <w:sz w:val="20"/>
                          <w:szCs w:val="20"/>
                          <w:lang w:eastAsia="es-ES"/>
                        </w:rPr>
                        <w:t>culture of feedback</w:t>
                      </w:r>
                      <w:r w:rsidRPr="00A8796B">
                        <w:rPr>
                          <w:rFonts w:ascii="Arial" w:hAnsi="Arial" w:cs="Arial"/>
                          <w:sz w:val="20"/>
                          <w:szCs w:val="20"/>
                          <w:lang w:eastAsia="es-ES"/>
                        </w:rPr>
                        <w:t xml:space="preserve">. This is one of the reasons we have in place, at your disposal as a candidate, a mechanism to gather your suggestions/complaints concerning your candidate experience in our recruitment processes. Your feedback really matters to us in our aim at creating a </w:t>
                      </w:r>
                      <w:r w:rsidRPr="00115269">
                        <w:rPr>
                          <w:rFonts w:ascii="Arial" w:hAnsi="Arial" w:cs="Arial"/>
                          <w:b/>
                          <w:sz w:val="20"/>
                          <w:szCs w:val="20"/>
                          <w:lang w:eastAsia="es-ES"/>
                        </w:rPr>
                        <w:t>positive candidate journey</w:t>
                      </w:r>
                      <w:r w:rsidRPr="00A8796B">
                        <w:rPr>
                          <w:rFonts w:ascii="Arial" w:hAnsi="Arial" w:cs="Arial"/>
                          <w:sz w:val="20"/>
                          <w:szCs w:val="20"/>
                          <w:lang w:eastAsia="es-ES"/>
                        </w:rPr>
                        <w:t>. You can make a difference and help us improve by letting us know your suggestions through the</w:t>
                      </w:r>
                      <w:r w:rsidRPr="00115269">
                        <w:rPr>
                          <w:rFonts w:ascii="Arial" w:hAnsi="Arial" w:cs="Arial"/>
                          <w:sz w:val="20"/>
                          <w:szCs w:val="20"/>
                          <w:lang w:eastAsia="es-ES"/>
                        </w:rPr>
                        <w:t xml:space="preserve"> </w:t>
                      </w:r>
                      <w:hyperlink r:id="rId20" w:history="1">
                        <w:r w:rsidRPr="00115269">
                          <w:rPr>
                            <w:rStyle w:val="Hyperlink"/>
                            <w:rFonts w:ascii="Arial" w:hAnsi="Arial" w:cs="Arial"/>
                            <w:sz w:val="20"/>
                            <w:szCs w:val="20"/>
                            <w:lang w:eastAsia="es-ES"/>
                          </w:rPr>
                          <w:t>following form</w:t>
                        </w:r>
                      </w:hyperlink>
                      <w:r w:rsidRPr="00A8796B">
                        <w:rPr>
                          <w:rFonts w:ascii="Arial" w:hAnsi="Arial" w:cs="Arial"/>
                          <w:sz w:val="20"/>
                          <w:szCs w:val="20"/>
                          <w:lang w:eastAsia="es-ES"/>
                        </w:rPr>
                        <w:t>.</w:t>
                      </w:r>
                    </w:p>
                    <w:p w14:paraId="34B59820" w14:textId="77777777" w:rsidR="00243A0A" w:rsidRDefault="00243A0A" w:rsidP="00243A0A"/>
                  </w:txbxContent>
                </v:textbox>
                <w10:wrap anchorx="margin"/>
              </v:shape>
            </w:pict>
          </mc:Fallback>
        </mc:AlternateContent>
      </w:r>
    </w:p>
    <w:p w14:paraId="5F312A30" w14:textId="33DE1612" w:rsidR="00BC0577" w:rsidRPr="00F81178" w:rsidRDefault="00BC0577" w:rsidP="00484D94">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0"/>
          <w:szCs w:val="20"/>
          <w:lang w:val="en-US"/>
        </w:rPr>
      </w:pPr>
    </w:p>
    <w:p w14:paraId="41D07245" w14:textId="77777777" w:rsidR="00243A0A" w:rsidRDefault="00243A0A" w:rsidP="00243A0A">
      <w:pPr>
        <w:jc w:val="both"/>
        <w:rPr>
          <w:rFonts w:ascii="Arial" w:hAnsi="Arial" w:cs="Arial"/>
          <w:sz w:val="20"/>
          <w:szCs w:val="20"/>
          <w:highlight w:val="lightGray"/>
          <w:lang w:val="en-US" w:eastAsia="es-ES"/>
        </w:rPr>
      </w:pPr>
    </w:p>
    <w:p w14:paraId="1A36590E" w14:textId="1DDB2AB5" w:rsidR="040F492C" w:rsidRDefault="040F492C" w:rsidP="040F492C">
      <w:pPr>
        <w:jc w:val="both"/>
        <w:rPr>
          <w:rFonts w:ascii="Arial" w:hAnsi="Arial" w:cs="Arial"/>
          <w:sz w:val="20"/>
          <w:szCs w:val="20"/>
          <w:highlight w:val="lightGray"/>
          <w:lang w:val="en-US" w:eastAsia="es-ES"/>
        </w:rPr>
      </w:pPr>
    </w:p>
    <w:p w14:paraId="5331D855" w14:textId="77777777" w:rsidR="00736EF0" w:rsidRDefault="00736EF0" w:rsidP="040F492C">
      <w:pPr>
        <w:jc w:val="both"/>
      </w:pPr>
    </w:p>
    <w:p w14:paraId="093AF906" w14:textId="77777777" w:rsidR="00736EF0" w:rsidRDefault="00736EF0" w:rsidP="040F492C">
      <w:pPr>
        <w:jc w:val="both"/>
      </w:pPr>
    </w:p>
    <w:p w14:paraId="04E369B7" w14:textId="2A48F2DA" w:rsidR="00736EF0" w:rsidRDefault="00736EF0" w:rsidP="040F492C">
      <w:pPr>
        <w:jc w:val="both"/>
      </w:pPr>
      <w:r>
        <w:rPr>
          <w:rFonts w:ascii="Calibri" w:eastAsia="Calibri" w:hAnsi="Calibri" w:cs="Calibri"/>
          <w:b/>
          <w:noProof/>
          <w:color w:val="0070C0"/>
          <w:sz w:val="28"/>
          <w:szCs w:val="28"/>
        </w:rPr>
        <w:drawing>
          <wp:inline distT="0" distB="0" distL="0" distR="0" wp14:anchorId="4B995E7A" wp14:editId="2C9A1220">
            <wp:extent cx="1519657" cy="1466850"/>
            <wp:effectExtent l="0" t="0" r="4445" b="0"/>
            <wp:docPr id="254329688" name="Picture 3" descr="A logo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29688" name="Picture 3" descr="A logo with orange dot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23451" cy="1470512"/>
                    </a:xfrm>
                    <a:prstGeom prst="rect">
                      <a:avLst/>
                    </a:prstGeom>
                  </pic:spPr>
                </pic:pic>
              </a:graphicData>
            </a:graphic>
          </wp:inline>
        </w:drawing>
      </w:r>
    </w:p>
    <w:p w14:paraId="7E9F661D" w14:textId="77777777" w:rsidR="00736EF0" w:rsidRDefault="00736EF0" w:rsidP="040F492C">
      <w:pPr>
        <w:jc w:val="both"/>
      </w:pPr>
    </w:p>
    <w:p w14:paraId="09885CF1" w14:textId="20C032AF" w:rsidR="29EDB05F" w:rsidRDefault="29EDB05F" w:rsidP="040F492C">
      <w:pPr>
        <w:jc w:val="both"/>
      </w:pPr>
      <w:r>
        <w:rPr>
          <w:noProof/>
        </w:rPr>
        <w:drawing>
          <wp:inline distT="0" distB="0" distL="0" distR="0" wp14:anchorId="7E56454A" wp14:editId="433491DA">
            <wp:extent cx="1238250" cy="838200"/>
            <wp:effectExtent l="0" t="0" r="0" b="0"/>
            <wp:docPr id="99808380" name="Picture 9980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238250" cy="838200"/>
                    </a:xfrm>
                    <a:prstGeom prst="rect">
                      <a:avLst/>
                    </a:prstGeom>
                  </pic:spPr>
                </pic:pic>
              </a:graphicData>
            </a:graphic>
          </wp:inline>
        </w:drawing>
      </w:r>
      <w:r>
        <w:rPr>
          <w:noProof/>
        </w:rPr>
        <w:drawing>
          <wp:inline distT="0" distB="0" distL="0" distR="0" wp14:anchorId="378D8A31" wp14:editId="10755856">
            <wp:extent cx="2000250" cy="857250"/>
            <wp:effectExtent l="0" t="0" r="0" b="0"/>
            <wp:docPr id="1831660151" name="Picture 183166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000250" cy="857250"/>
                    </a:xfrm>
                    <a:prstGeom prst="rect">
                      <a:avLst/>
                    </a:prstGeom>
                  </pic:spPr>
                </pic:pic>
              </a:graphicData>
            </a:graphic>
          </wp:inline>
        </w:drawing>
      </w:r>
      <w:r>
        <w:br/>
      </w:r>
      <w:r>
        <w:br/>
      </w:r>
    </w:p>
    <w:sectPr w:rsidR="29EDB05F" w:rsidSect="00B438CD">
      <w:headerReference w:type="default" r:id="rId24"/>
      <w:footerReference w:type="default" r:id="rId25"/>
      <w:pgSz w:w="11900" w:h="16840"/>
      <w:pgMar w:top="2241" w:right="1127" w:bottom="1134" w:left="1418" w:header="113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15FA" w14:textId="77777777" w:rsidR="00E661AD" w:rsidRDefault="00E661AD">
      <w:r>
        <w:separator/>
      </w:r>
    </w:p>
  </w:endnote>
  <w:endnote w:type="continuationSeparator" w:id="0">
    <w:p w14:paraId="758C56E8" w14:textId="77777777" w:rsidR="00E661AD" w:rsidRDefault="00E661AD">
      <w:r>
        <w:continuationSeparator/>
      </w:r>
    </w:p>
  </w:endnote>
  <w:endnote w:type="continuationNotice" w:id="1">
    <w:p w14:paraId="1FF7C68F" w14:textId="77777777" w:rsidR="00E661AD" w:rsidRDefault="00E66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AD64" w14:textId="2F3A287E" w:rsidR="00A5505B" w:rsidRPr="00A5505B" w:rsidRDefault="00A5505B" w:rsidP="00A5505B">
    <w:pPr>
      <w:rPr>
        <w:rFonts w:ascii="Arial" w:hAnsi="Arial" w:cs="Arial"/>
        <w:sz w:val="16"/>
        <w:szCs w:val="16"/>
        <w:lang w:val="es-ES"/>
      </w:rPr>
    </w:pPr>
    <w:r>
      <w:rPr>
        <w:rFonts w:ascii="Arial" w:hAnsi="Arial"/>
        <w:noProof/>
        <w:sz w:val="16"/>
        <w:lang w:eastAsia="en-GB"/>
      </w:rPr>
      <w:drawing>
        <wp:anchor distT="0" distB="0" distL="114300" distR="114300" simplePos="0" relativeHeight="251658240" behindDoc="0" locked="0" layoutInCell="1" allowOverlap="1" wp14:anchorId="25890229" wp14:editId="65302497">
          <wp:simplePos x="0" y="0"/>
          <wp:positionH relativeFrom="column">
            <wp:posOffset>4071620</wp:posOffset>
          </wp:positionH>
          <wp:positionV relativeFrom="paragraph">
            <wp:posOffset>-199390</wp:posOffset>
          </wp:positionV>
          <wp:extent cx="1930400" cy="91821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0400" cy="918210"/>
                  </a:xfrm>
                  <a:prstGeom prst="rect">
                    <a:avLst/>
                  </a:prstGeom>
                  <a:noFill/>
                  <a:ln w="9525">
                    <a:noFill/>
                    <a:miter lim="800000"/>
                    <a:headEnd/>
                    <a:tailEnd/>
                  </a:ln>
                </pic:spPr>
              </pic:pic>
            </a:graphicData>
          </a:graphic>
        </wp:anchor>
      </w:drawing>
    </w:r>
    <w:r w:rsidRPr="00A5505B">
      <w:rPr>
        <w:rFonts w:ascii="Arial" w:hAnsi="Arial" w:cs="Arial"/>
        <w:sz w:val="16"/>
        <w:szCs w:val="16"/>
        <w:lang w:val="es-ES"/>
      </w:rPr>
      <w:t>C/ Dr. Aiguader, 88</w:t>
    </w:r>
  </w:p>
  <w:p w14:paraId="6149D155" w14:textId="77777777" w:rsidR="00A5505B" w:rsidRPr="00A5505B" w:rsidRDefault="00A5505B" w:rsidP="00A5505B">
    <w:pPr>
      <w:rPr>
        <w:rFonts w:ascii="Arial" w:hAnsi="Arial" w:cs="Arial"/>
        <w:sz w:val="16"/>
        <w:szCs w:val="16"/>
        <w:lang w:val="es-ES"/>
      </w:rPr>
    </w:pPr>
    <w:r w:rsidRPr="00A5505B">
      <w:rPr>
        <w:rFonts w:ascii="Arial" w:hAnsi="Arial" w:cs="Arial"/>
        <w:sz w:val="16"/>
        <w:szCs w:val="16"/>
        <w:lang w:val="es-ES"/>
      </w:rPr>
      <w:t>08003 Barcelona</w:t>
    </w:r>
  </w:p>
  <w:p w14:paraId="67F09B65" w14:textId="77777777" w:rsidR="00A5505B" w:rsidRPr="00A5505B" w:rsidRDefault="00A5505B" w:rsidP="00A5505B">
    <w:pPr>
      <w:rPr>
        <w:rFonts w:ascii="Arial" w:hAnsi="Arial" w:cs="Arial"/>
        <w:sz w:val="16"/>
        <w:szCs w:val="16"/>
        <w:lang w:val="es-ES"/>
      </w:rPr>
    </w:pPr>
    <w:r w:rsidRPr="00A5505B">
      <w:rPr>
        <w:rFonts w:ascii="Arial" w:hAnsi="Arial" w:cs="Arial"/>
        <w:sz w:val="16"/>
        <w:szCs w:val="16"/>
        <w:lang w:val="es-ES"/>
      </w:rPr>
      <w:t>Tel. +34 93 316 01 00</w:t>
    </w:r>
  </w:p>
  <w:p w14:paraId="148652A7" w14:textId="77777777" w:rsidR="00A5505B" w:rsidRPr="00A5505B" w:rsidRDefault="00A5505B" w:rsidP="00A5505B">
    <w:pPr>
      <w:rPr>
        <w:rFonts w:ascii="Arial" w:hAnsi="Arial" w:cs="Arial"/>
        <w:sz w:val="16"/>
        <w:szCs w:val="16"/>
      </w:rPr>
    </w:pPr>
    <w:r w:rsidRPr="00A5505B">
      <w:rPr>
        <w:rFonts w:ascii="Arial" w:hAnsi="Arial" w:cs="Arial"/>
        <w:sz w:val="16"/>
        <w:szCs w:val="16"/>
      </w:rPr>
      <w:t>Fax +34 93 316 00 99</w:t>
    </w:r>
  </w:p>
  <w:p w14:paraId="633F443B" w14:textId="0D59F472" w:rsidR="00B438CD" w:rsidRDefault="00A5505B" w:rsidP="00A5505B">
    <w:r w:rsidRPr="00A5505B">
      <w:rPr>
        <w:rFonts w:ascii="Arial" w:hAnsi="Arial" w:cs="Arial"/>
        <w:sz w:val="16"/>
        <w:szCs w:val="16"/>
      </w:rPr>
      <w:t>www.crg.es</w:t>
    </w:r>
    <w:r>
      <w:t xml:space="preserve"> </w:t>
    </w:r>
  </w:p>
  <w:p w14:paraId="39CFA278" w14:textId="77777777" w:rsidR="00B438CD" w:rsidRDefault="00B4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7399" w14:textId="77777777" w:rsidR="00E661AD" w:rsidRDefault="00E661AD">
      <w:r>
        <w:separator/>
      </w:r>
    </w:p>
  </w:footnote>
  <w:footnote w:type="continuationSeparator" w:id="0">
    <w:p w14:paraId="0DAD2912" w14:textId="77777777" w:rsidR="00E661AD" w:rsidRDefault="00E661AD">
      <w:r>
        <w:continuationSeparator/>
      </w:r>
    </w:p>
  </w:footnote>
  <w:footnote w:type="continuationNotice" w:id="1">
    <w:p w14:paraId="66DAE967" w14:textId="77777777" w:rsidR="00E661AD" w:rsidRDefault="00E66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3CE6" w14:textId="33F470DF" w:rsidR="00B438CD" w:rsidRDefault="004A14EB" w:rsidP="004A14EB">
    <w:pPr>
      <w:pStyle w:val="Header"/>
      <w:tabs>
        <w:tab w:val="left" w:pos="1418"/>
        <w:tab w:val="left" w:pos="10490"/>
      </w:tabs>
      <w:jc w:val="center"/>
    </w:pPr>
    <w:r>
      <w:rPr>
        <w:noProof/>
        <w:lang w:eastAsia="en-GB"/>
      </w:rPr>
      <w:drawing>
        <wp:inline distT="0" distB="0" distL="0" distR="0" wp14:anchorId="2E5539F8" wp14:editId="518D4748">
          <wp:extent cx="472503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5035"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18"/>
    <w:multiLevelType w:val="hybridMultilevel"/>
    <w:tmpl w:val="C78CFF2A"/>
    <w:lvl w:ilvl="0" w:tplc="B9D0E42C">
      <w:start w:val="1"/>
      <w:numFmt w:val="bullet"/>
      <w:lvlText w:val=""/>
      <w:lvlJc w:val="left"/>
      <w:pPr>
        <w:ind w:left="720" w:hanging="360"/>
      </w:pPr>
      <w:rPr>
        <w:rFonts w:ascii="Symbol" w:hAnsi="Symbol" w:hint="default"/>
      </w:rPr>
    </w:lvl>
    <w:lvl w:ilvl="1" w:tplc="2E68B06C">
      <w:start w:val="1"/>
      <w:numFmt w:val="bullet"/>
      <w:lvlText w:val="o"/>
      <w:lvlJc w:val="left"/>
      <w:pPr>
        <w:ind w:left="1440" w:hanging="360"/>
      </w:pPr>
      <w:rPr>
        <w:rFonts w:ascii="Courier New" w:hAnsi="Courier New" w:hint="default"/>
      </w:rPr>
    </w:lvl>
    <w:lvl w:ilvl="2" w:tplc="BC0EEB94">
      <w:start w:val="1"/>
      <w:numFmt w:val="bullet"/>
      <w:lvlText w:val=""/>
      <w:lvlJc w:val="left"/>
      <w:pPr>
        <w:ind w:left="2160" w:hanging="360"/>
      </w:pPr>
      <w:rPr>
        <w:rFonts w:ascii="Wingdings" w:hAnsi="Wingdings" w:hint="default"/>
      </w:rPr>
    </w:lvl>
    <w:lvl w:ilvl="3" w:tplc="393C1F3C">
      <w:start w:val="1"/>
      <w:numFmt w:val="bullet"/>
      <w:lvlText w:val=""/>
      <w:lvlJc w:val="left"/>
      <w:pPr>
        <w:ind w:left="2880" w:hanging="360"/>
      </w:pPr>
      <w:rPr>
        <w:rFonts w:ascii="Symbol" w:hAnsi="Symbol" w:hint="default"/>
      </w:rPr>
    </w:lvl>
    <w:lvl w:ilvl="4" w:tplc="AD66ABBA">
      <w:start w:val="1"/>
      <w:numFmt w:val="bullet"/>
      <w:lvlText w:val="o"/>
      <w:lvlJc w:val="left"/>
      <w:pPr>
        <w:ind w:left="3600" w:hanging="360"/>
      </w:pPr>
      <w:rPr>
        <w:rFonts w:ascii="Courier New" w:hAnsi="Courier New" w:hint="default"/>
      </w:rPr>
    </w:lvl>
    <w:lvl w:ilvl="5" w:tplc="73284738">
      <w:start w:val="1"/>
      <w:numFmt w:val="bullet"/>
      <w:lvlText w:val=""/>
      <w:lvlJc w:val="left"/>
      <w:pPr>
        <w:ind w:left="4320" w:hanging="360"/>
      </w:pPr>
      <w:rPr>
        <w:rFonts w:ascii="Wingdings" w:hAnsi="Wingdings" w:hint="default"/>
      </w:rPr>
    </w:lvl>
    <w:lvl w:ilvl="6" w:tplc="A10CBA54">
      <w:start w:val="1"/>
      <w:numFmt w:val="bullet"/>
      <w:lvlText w:val=""/>
      <w:lvlJc w:val="left"/>
      <w:pPr>
        <w:ind w:left="5040" w:hanging="360"/>
      </w:pPr>
      <w:rPr>
        <w:rFonts w:ascii="Symbol" w:hAnsi="Symbol" w:hint="default"/>
      </w:rPr>
    </w:lvl>
    <w:lvl w:ilvl="7" w:tplc="9BA0D4D0">
      <w:start w:val="1"/>
      <w:numFmt w:val="bullet"/>
      <w:lvlText w:val="o"/>
      <w:lvlJc w:val="left"/>
      <w:pPr>
        <w:ind w:left="5760" w:hanging="360"/>
      </w:pPr>
      <w:rPr>
        <w:rFonts w:ascii="Courier New" w:hAnsi="Courier New" w:hint="default"/>
      </w:rPr>
    </w:lvl>
    <w:lvl w:ilvl="8" w:tplc="C6B6C284">
      <w:start w:val="1"/>
      <w:numFmt w:val="bullet"/>
      <w:lvlText w:val=""/>
      <w:lvlJc w:val="left"/>
      <w:pPr>
        <w:ind w:left="6480" w:hanging="360"/>
      </w:pPr>
      <w:rPr>
        <w:rFonts w:ascii="Wingdings" w:hAnsi="Wingdings" w:hint="default"/>
      </w:rPr>
    </w:lvl>
  </w:abstractNum>
  <w:abstractNum w:abstractNumId="1" w15:restartNumberingAfterBreak="0">
    <w:nsid w:val="005D1FE0"/>
    <w:multiLevelType w:val="multilevel"/>
    <w:tmpl w:val="E472A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41E27"/>
    <w:multiLevelType w:val="multilevel"/>
    <w:tmpl w:val="F2425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67B61"/>
    <w:multiLevelType w:val="hybridMultilevel"/>
    <w:tmpl w:val="6F0EDD68"/>
    <w:lvl w:ilvl="0" w:tplc="9FAE5ED4">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37BBE"/>
    <w:multiLevelType w:val="hybridMultilevel"/>
    <w:tmpl w:val="E9341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53486F"/>
    <w:multiLevelType w:val="hybridMultilevel"/>
    <w:tmpl w:val="7930CC3C"/>
    <w:lvl w:ilvl="0" w:tplc="D414BC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D187E"/>
    <w:multiLevelType w:val="hybridMultilevel"/>
    <w:tmpl w:val="A7A2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4F115E"/>
    <w:multiLevelType w:val="multilevel"/>
    <w:tmpl w:val="133A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667A2"/>
    <w:multiLevelType w:val="hybridMultilevel"/>
    <w:tmpl w:val="F8F8DA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50E4C0"/>
    <w:multiLevelType w:val="hybridMultilevel"/>
    <w:tmpl w:val="2D8E0302"/>
    <w:lvl w:ilvl="0" w:tplc="A5680262">
      <w:start w:val="1"/>
      <w:numFmt w:val="bullet"/>
      <w:lvlText w:val=""/>
      <w:lvlJc w:val="left"/>
      <w:pPr>
        <w:ind w:left="720" w:hanging="360"/>
      </w:pPr>
      <w:rPr>
        <w:rFonts w:ascii="Symbol" w:hAnsi="Symbol" w:hint="default"/>
      </w:rPr>
    </w:lvl>
    <w:lvl w:ilvl="1" w:tplc="BC6AD27E">
      <w:start w:val="1"/>
      <w:numFmt w:val="bullet"/>
      <w:lvlText w:val="o"/>
      <w:lvlJc w:val="left"/>
      <w:pPr>
        <w:ind w:left="1440" w:hanging="360"/>
      </w:pPr>
      <w:rPr>
        <w:rFonts w:ascii="Courier New" w:hAnsi="Courier New" w:hint="default"/>
      </w:rPr>
    </w:lvl>
    <w:lvl w:ilvl="2" w:tplc="AD4CB2E8">
      <w:start w:val="1"/>
      <w:numFmt w:val="bullet"/>
      <w:lvlText w:val=""/>
      <w:lvlJc w:val="left"/>
      <w:pPr>
        <w:ind w:left="2160" w:hanging="360"/>
      </w:pPr>
      <w:rPr>
        <w:rFonts w:ascii="Wingdings" w:hAnsi="Wingdings" w:hint="default"/>
      </w:rPr>
    </w:lvl>
    <w:lvl w:ilvl="3" w:tplc="EA2E9C7A">
      <w:start w:val="1"/>
      <w:numFmt w:val="bullet"/>
      <w:lvlText w:val=""/>
      <w:lvlJc w:val="left"/>
      <w:pPr>
        <w:ind w:left="2880" w:hanging="360"/>
      </w:pPr>
      <w:rPr>
        <w:rFonts w:ascii="Symbol" w:hAnsi="Symbol" w:hint="default"/>
      </w:rPr>
    </w:lvl>
    <w:lvl w:ilvl="4" w:tplc="73343068">
      <w:start w:val="1"/>
      <w:numFmt w:val="bullet"/>
      <w:lvlText w:val="o"/>
      <w:lvlJc w:val="left"/>
      <w:pPr>
        <w:ind w:left="3600" w:hanging="360"/>
      </w:pPr>
      <w:rPr>
        <w:rFonts w:ascii="Courier New" w:hAnsi="Courier New" w:hint="default"/>
      </w:rPr>
    </w:lvl>
    <w:lvl w:ilvl="5" w:tplc="8048BB76">
      <w:start w:val="1"/>
      <w:numFmt w:val="bullet"/>
      <w:lvlText w:val=""/>
      <w:lvlJc w:val="left"/>
      <w:pPr>
        <w:ind w:left="4320" w:hanging="360"/>
      </w:pPr>
      <w:rPr>
        <w:rFonts w:ascii="Wingdings" w:hAnsi="Wingdings" w:hint="default"/>
      </w:rPr>
    </w:lvl>
    <w:lvl w:ilvl="6" w:tplc="1C3C9AF0">
      <w:start w:val="1"/>
      <w:numFmt w:val="bullet"/>
      <w:lvlText w:val=""/>
      <w:lvlJc w:val="left"/>
      <w:pPr>
        <w:ind w:left="5040" w:hanging="360"/>
      </w:pPr>
      <w:rPr>
        <w:rFonts w:ascii="Symbol" w:hAnsi="Symbol" w:hint="default"/>
      </w:rPr>
    </w:lvl>
    <w:lvl w:ilvl="7" w:tplc="852A26B4">
      <w:start w:val="1"/>
      <w:numFmt w:val="bullet"/>
      <w:lvlText w:val="o"/>
      <w:lvlJc w:val="left"/>
      <w:pPr>
        <w:ind w:left="5760" w:hanging="360"/>
      </w:pPr>
      <w:rPr>
        <w:rFonts w:ascii="Courier New" w:hAnsi="Courier New" w:hint="default"/>
      </w:rPr>
    </w:lvl>
    <w:lvl w:ilvl="8" w:tplc="492C9B30">
      <w:start w:val="1"/>
      <w:numFmt w:val="bullet"/>
      <w:lvlText w:val=""/>
      <w:lvlJc w:val="left"/>
      <w:pPr>
        <w:ind w:left="6480" w:hanging="360"/>
      </w:pPr>
      <w:rPr>
        <w:rFonts w:ascii="Wingdings" w:hAnsi="Wingdings" w:hint="default"/>
      </w:rPr>
    </w:lvl>
  </w:abstractNum>
  <w:abstractNum w:abstractNumId="10" w15:restartNumberingAfterBreak="0">
    <w:nsid w:val="38EF79B8"/>
    <w:multiLevelType w:val="hybridMultilevel"/>
    <w:tmpl w:val="638C7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5A341B0"/>
    <w:multiLevelType w:val="hybridMultilevel"/>
    <w:tmpl w:val="6FAA4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505084"/>
    <w:multiLevelType w:val="hybridMultilevel"/>
    <w:tmpl w:val="1D88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B4E95"/>
    <w:multiLevelType w:val="hybridMultilevel"/>
    <w:tmpl w:val="DE3EA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B20873"/>
    <w:multiLevelType w:val="hybridMultilevel"/>
    <w:tmpl w:val="C9EE2908"/>
    <w:lvl w:ilvl="0" w:tplc="72022AC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E35C3"/>
    <w:multiLevelType w:val="multilevel"/>
    <w:tmpl w:val="6880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F2692"/>
    <w:multiLevelType w:val="hybridMultilevel"/>
    <w:tmpl w:val="7DA2398C"/>
    <w:lvl w:ilvl="0" w:tplc="FFFFFFFF">
      <w:start w:val="1"/>
      <w:numFmt w:val="decimal"/>
      <w:lvlText w:val="%1."/>
      <w:lvlJc w:val="left"/>
      <w:pPr>
        <w:tabs>
          <w:tab w:val="num" w:pos="705"/>
        </w:tabs>
        <w:ind w:left="705" w:hanging="705"/>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920675E"/>
    <w:multiLevelType w:val="hybridMultilevel"/>
    <w:tmpl w:val="8C1A6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527F2B"/>
    <w:multiLevelType w:val="hybridMultilevel"/>
    <w:tmpl w:val="DB0E2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C88702C"/>
    <w:multiLevelType w:val="hybridMultilevel"/>
    <w:tmpl w:val="29E81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420076"/>
    <w:multiLevelType w:val="multilevel"/>
    <w:tmpl w:val="C832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2D2430"/>
    <w:multiLevelType w:val="multilevel"/>
    <w:tmpl w:val="E3BC3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130A9"/>
    <w:multiLevelType w:val="hybridMultilevel"/>
    <w:tmpl w:val="00CA8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F50F7"/>
    <w:multiLevelType w:val="hybridMultilevel"/>
    <w:tmpl w:val="8376C2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80874777">
    <w:abstractNumId w:val="9"/>
  </w:num>
  <w:num w:numId="2" w16cid:durableId="1017733732">
    <w:abstractNumId w:val="0"/>
  </w:num>
  <w:num w:numId="3" w16cid:durableId="1934436817">
    <w:abstractNumId w:val="5"/>
  </w:num>
  <w:num w:numId="4" w16cid:durableId="482429406">
    <w:abstractNumId w:val="16"/>
  </w:num>
  <w:num w:numId="5" w16cid:durableId="2031292603">
    <w:abstractNumId w:val="22"/>
  </w:num>
  <w:num w:numId="6" w16cid:durableId="1993291176">
    <w:abstractNumId w:val="7"/>
  </w:num>
  <w:num w:numId="7" w16cid:durableId="955914321">
    <w:abstractNumId w:val="12"/>
  </w:num>
  <w:num w:numId="8" w16cid:durableId="1951936004">
    <w:abstractNumId w:val="17"/>
  </w:num>
  <w:num w:numId="9" w16cid:durableId="1570194491">
    <w:abstractNumId w:val="6"/>
  </w:num>
  <w:num w:numId="10" w16cid:durableId="1758986540">
    <w:abstractNumId w:val="2"/>
  </w:num>
  <w:num w:numId="11" w16cid:durableId="786659796">
    <w:abstractNumId w:val="18"/>
  </w:num>
  <w:num w:numId="12" w16cid:durableId="1478302267">
    <w:abstractNumId w:val="21"/>
  </w:num>
  <w:num w:numId="13" w16cid:durableId="748498267">
    <w:abstractNumId w:val="14"/>
  </w:num>
  <w:num w:numId="14" w16cid:durableId="1002123856">
    <w:abstractNumId w:val="20"/>
  </w:num>
  <w:num w:numId="15" w16cid:durableId="772433386">
    <w:abstractNumId w:val="1"/>
  </w:num>
  <w:num w:numId="16" w16cid:durableId="1091395858">
    <w:abstractNumId w:val="8"/>
  </w:num>
  <w:num w:numId="17" w16cid:durableId="1503593685">
    <w:abstractNumId w:val="4"/>
  </w:num>
  <w:num w:numId="18" w16cid:durableId="1991015564">
    <w:abstractNumId w:val="15"/>
  </w:num>
  <w:num w:numId="19" w16cid:durableId="1365908703">
    <w:abstractNumId w:val="13"/>
  </w:num>
  <w:num w:numId="20" w16cid:durableId="1556114731">
    <w:abstractNumId w:val="19"/>
  </w:num>
  <w:num w:numId="21" w16cid:durableId="399837728">
    <w:abstractNumId w:val="23"/>
  </w:num>
  <w:num w:numId="22" w16cid:durableId="2027756153">
    <w:abstractNumId w:val="3"/>
  </w:num>
  <w:num w:numId="23" w16cid:durableId="1477801769">
    <w:abstractNumId w:val="10"/>
  </w:num>
  <w:num w:numId="24" w16cid:durableId="1989049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7C0"/>
    <w:rsid w:val="00000F15"/>
    <w:rsid w:val="000036BF"/>
    <w:rsid w:val="00010FFB"/>
    <w:rsid w:val="00012E79"/>
    <w:rsid w:val="0001397D"/>
    <w:rsid w:val="0001570D"/>
    <w:rsid w:val="00016FAA"/>
    <w:rsid w:val="00025AA6"/>
    <w:rsid w:val="00037F42"/>
    <w:rsid w:val="000442EF"/>
    <w:rsid w:val="00044BB7"/>
    <w:rsid w:val="000459FB"/>
    <w:rsid w:val="00050C34"/>
    <w:rsid w:val="00057A45"/>
    <w:rsid w:val="000738B5"/>
    <w:rsid w:val="000875BC"/>
    <w:rsid w:val="000A24C0"/>
    <w:rsid w:val="000A2CFE"/>
    <w:rsid w:val="000A326D"/>
    <w:rsid w:val="000A44ED"/>
    <w:rsid w:val="000B567E"/>
    <w:rsid w:val="000B5F3B"/>
    <w:rsid w:val="000C1118"/>
    <w:rsid w:val="000C572F"/>
    <w:rsid w:val="000C7381"/>
    <w:rsid w:val="000D3B08"/>
    <w:rsid w:val="000D4E00"/>
    <w:rsid w:val="000E3A22"/>
    <w:rsid w:val="000E5DAA"/>
    <w:rsid w:val="000F232D"/>
    <w:rsid w:val="00124B43"/>
    <w:rsid w:val="00126461"/>
    <w:rsid w:val="00130C5C"/>
    <w:rsid w:val="0013221D"/>
    <w:rsid w:val="00145BE8"/>
    <w:rsid w:val="001505A2"/>
    <w:rsid w:val="001667A3"/>
    <w:rsid w:val="00170DFA"/>
    <w:rsid w:val="00171CFA"/>
    <w:rsid w:val="001967AF"/>
    <w:rsid w:val="0019707C"/>
    <w:rsid w:val="00197949"/>
    <w:rsid w:val="001B401C"/>
    <w:rsid w:val="001C750B"/>
    <w:rsid w:val="001D2288"/>
    <w:rsid w:val="001E1138"/>
    <w:rsid w:val="001E2651"/>
    <w:rsid w:val="001E2CA4"/>
    <w:rsid w:val="001E3E98"/>
    <w:rsid w:val="001E5DE8"/>
    <w:rsid w:val="001F606E"/>
    <w:rsid w:val="00203099"/>
    <w:rsid w:val="002037D7"/>
    <w:rsid w:val="00203973"/>
    <w:rsid w:val="002102F2"/>
    <w:rsid w:val="002107C9"/>
    <w:rsid w:val="0022109F"/>
    <w:rsid w:val="0022336E"/>
    <w:rsid w:val="00225471"/>
    <w:rsid w:val="002307E2"/>
    <w:rsid w:val="00241FAF"/>
    <w:rsid w:val="00242FEF"/>
    <w:rsid w:val="00243A0A"/>
    <w:rsid w:val="00286865"/>
    <w:rsid w:val="0029066F"/>
    <w:rsid w:val="002A19F5"/>
    <w:rsid w:val="002A503E"/>
    <w:rsid w:val="002A707A"/>
    <w:rsid w:val="002B0CF7"/>
    <w:rsid w:val="002B57A6"/>
    <w:rsid w:val="002C7E6B"/>
    <w:rsid w:val="002C7EFE"/>
    <w:rsid w:val="002E1A80"/>
    <w:rsid w:val="002F4874"/>
    <w:rsid w:val="00312DD3"/>
    <w:rsid w:val="0031337D"/>
    <w:rsid w:val="00316779"/>
    <w:rsid w:val="003423A6"/>
    <w:rsid w:val="003445D3"/>
    <w:rsid w:val="0034469A"/>
    <w:rsid w:val="003455F0"/>
    <w:rsid w:val="00356B71"/>
    <w:rsid w:val="00376A69"/>
    <w:rsid w:val="003947E7"/>
    <w:rsid w:val="003A0621"/>
    <w:rsid w:val="003A0CD0"/>
    <w:rsid w:val="003A5B1B"/>
    <w:rsid w:val="003B15F0"/>
    <w:rsid w:val="003B43FD"/>
    <w:rsid w:val="003C3A04"/>
    <w:rsid w:val="003E67D7"/>
    <w:rsid w:val="003E7F57"/>
    <w:rsid w:val="003F1222"/>
    <w:rsid w:val="003F2A69"/>
    <w:rsid w:val="003F503D"/>
    <w:rsid w:val="00400480"/>
    <w:rsid w:val="00402467"/>
    <w:rsid w:val="00406591"/>
    <w:rsid w:val="00406E5C"/>
    <w:rsid w:val="00410AAE"/>
    <w:rsid w:val="00417ECC"/>
    <w:rsid w:val="00441509"/>
    <w:rsid w:val="00443486"/>
    <w:rsid w:val="00455D7E"/>
    <w:rsid w:val="0046017F"/>
    <w:rsid w:val="00484D94"/>
    <w:rsid w:val="00492CDD"/>
    <w:rsid w:val="004A14EB"/>
    <w:rsid w:val="004A2162"/>
    <w:rsid w:val="004A5413"/>
    <w:rsid w:val="004C5D8F"/>
    <w:rsid w:val="004C791B"/>
    <w:rsid w:val="004D5F91"/>
    <w:rsid w:val="004E275C"/>
    <w:rsid w:val="004F1399"/>
    <w:rsid w:val="004F4014"/>
    <w:rsid w:val="0050320B"/>
    <w:rsid w:val="0051122B"/>
    <w:rsid w:val="005134F5"/>
    <w:rsid w:val="005138BF"/>
    <w:rsid w:val="00513CBF"/>
    <w:rsid w:val="00520A5F"/>
    <w:rsid w:val="00530DFC"/>
    <w:rsid w:val="0053763A"/>
    <w:rsid w:val="005463FA"/>
    <w:rsid w:val="005520D3"/>
    <w:rsid w:val="0055584E"/>
    <w:rsid w:val="005562D2"/>
    <w:rsid w:val="005658F8"/>
    <w:rsid w:val="005775F6"/>
    <w:rsid w:val="005776D0"/>
    <w:rsid w:val="00582639"/>
    <w:rsid w:val="005A1FBA"/>
    <w:rsid w:val="005C27B9"/>
    <w:rsid w:val="005C27EF"/>
    <w:rsid w:val="005C52BC"/>
    <w:rsid w:val="005C5CF2"/>
    <w:rsid w:val="005D21CD"/>
    <w:rsid w:val="005D2D79"/>
    <w:rsid w:val="005E2669"/>
    <w:rsid w:val="005E7EE7"/>
    <w:rsid w:val="006012AD"/>
    <w:rsid w:val="00604045"/>
    <w:rsid w:val="006064CE"/>
    <w:rsid w:val="006201E1"/>
    <w:rsid w:val="006239F0"/>
    <w:rsid w:val="0062740B"/>
    <w:rsid w:val="006409A3"/>
    <w:rsid w:val="00645E56"/>
    <w:rsid w:val="006460B6"/>
    <w:rsid w:val="0066243D"/>
    <w:rsid w:val="0066406A"/>
    <w:rsid w:val="0066672D"/>
    <w:rsid w:val="00671242"/>
    <w:rsid w:val="006754CC"/>
    <w:rsid w:val="00676D91"/>
    <w:rsid w:val="00680216"/>
    <w:rsid w:val="006C1512"/>
    <w:rsid w:val="006E112E"/>
    <w:rsid w:val="006E3325"/>
    <w:rsid w:val="006F1477"/>
    <w:rsid w:val="006F4899"/>
    <w:rsid w:val="007050BE"/>
    <w:rsid w:val="00706B21"/>
    <w:rsid w:val="007126FF"/>
    <w:rsid w:val="007205FA"/>
    <w:rsid w:val="00736EF0"/>
    <w:rsid w:val="00744819"/>
    <w:rsid w:val="00762EEE"/>
    <w:rsid w:val="00771308"/>
    <w:rsid w:val="00773B06"/>
    <w:rsid w:val="007870FA"/>
    <w:rsid w:val="007A0BA5"/>
    <w:rsid w:val="007A6776"/>
    <w:rsid w:val="007B0877"/>
    <w:rsid w:val="007C092F"/>
    <w:rsid w:val="007C6705"/>
    <w:rsid w:val="007C76C5"/>
    <w:rsid w:val="007D1AE7"/>
    <w:rsid w:val="007D37FA"/>
    <w:rsid w:val="007D4E8C"/>
    <w:rsid w:val="007E08A7"/>
    <w:rsid w:val="007E5CAD"/>
    <w:rsid w:val="007F0F70"/>
    <w:rsid w:val="00800B76"/>
    <w:rsid w:val="00806BA8"/>
    <w:rsid w:val="008078FC"/>
    <w:rsid w:val="00815E7B"/>
    <w:rsid w:val="00817415"/>
    <w:rsid w:val="00832E64"/>
    <w:rsid w:val="00836B7B"/>
    <w:rsid w:val="00837590"/>
    <w:rsid w:val="00842DA4"/>
    <w:rsid w:val="00850CB7"/>
    <w:rsid w:val="00853335"/>
    <w:rsid w:val="00853969"/>
    <w:rsid w:val="00866E77"/>
    <w:rsid w:val="00870E14"/>
    <w:rsid w:val="00872718"/>
    <w:rsid w:val="00872EF8"/>
    <w:rsid w:val="0087472C"/>
    <w:rsid w:val="00874A94"/>
    <w:rsid w:val="008858B8"/>
    <w:rsid w:val="00885E9E"/>
    <w:rsid w:val="00891F4D"/>
    <w:rsid w:val="00893A84"/>
    <w:rsid w:val="008A1BDE"/>
    <w:rsid w:val="008A1EF2"/>
    <w:rsid w:val="008A2D81"/>
    <w:rsid w:val="008A680D"/>
    <w:rsid w:val="008B07D8"/>
    <w:rsid w:val="008B709F"/>
    <w:rsid w:val="008C01BC"/>
    <w:rsid w:val="008C0C03"/>
    <w:rsid w:val="008D1469"/>
    <w:rsid w:val="008D4813"/>
    <w:rsid w:val="008E5373"/>
    <w:rsid w:val="008E613D"/>
    <w:rsid w:val="008F41EC"/>
    <w:rsid w:val="008F64EE"/>
    <w:rsid w:val="009051EA"/>
    <w:rsid w:val="00915543"/>
    <w:rsid w:val="009178B6"/>
    <w:rsid w:val="00925D72"/>
    <w:rsid w:val="00932BA2"/>
    <w:rsid w:val="00933A3C"/>
    <w:rsid w:val="0094049E"/>
    <w:rsid w:val="00951F3C"/>
    <w:rsid w:val="00952935"/>
    <w:rsid w:val="00954082"/>
    <w:rsid w:val="00961D48"/>
    <w:rsid w:val="009640E8"/>
    <w:rsid w:val="00973D14"/>
    <w:rsid w:val="00980DB8"/>
    <w:rsid w:val="009860C9"/>
    <w:rsid w:val="009878A7"/>
    <w:rsid w:val="00991449"/>
    <w:rsid w:val="009C1561"/>
    <w:rsid w:val="009C4150"/>
    <w:rsid w:val="009C7E70"/>
    <w:rsid w:val="009D0E7E"/>
    <w:rsid w:val="009D640A"/>
    <w:rsid w:val="009E5299"/>
    <w:rsid w:val="009F3B71"/>
    <w:rsid w:val="009F70A0"/>
    <w:rsid w:val="00A1193D"/>
    <w:rsid w:val="00A128F7"/>
    <w:rsid w:val="00A16044"/>
    <w:rsid w:val="00A27AE0"/>
    <w:rsid w:val="00A34140"/>
    <w:rsid w:val="00A43724"/>
    <w:rsid w:val="00A47720"/>
    <w:rsid w:val="00A5252E"/>
    <w:rsid w:val="00A5505B"/>
    <w:rsid w:val="00A56E36"/>
    <w:rsid w:val="00A650C9"/>
    <w:rsid w:val="00A678E7"/>
    <w:rsid w:val="00A73D5D"/>
    <w:rsid w:val="00A77232"/>
    <w:rsid w:val="00A85C10"/>
    <w:rsid w:val="00A8796B"/>
    <w:rsid w:val="00A93D54"/>
    <w:rsid w:val="00AA0B77"/>
    <w:rsid w:val="00AA41E3"/>
    <w:rsid w:val="00AB5BF2"/>
    <w:rsid w:val="00AB5DC0"/>
    <w:rsid w:val="00AC70F7"/>
    <w:rsid w:val="00AC7ECD"/>
    <w:rsid w:val="00AD0D05"/>
    <w:rsid w:val="00AD202E"/>
    <w:rsid w:val="00AE1AC7"/>
    <w:rsid w:val="00AE6F92"/>
    <w:rsid w:val="00AF3788"/>
    <w:rsid w:val="00AF40A3"/>
    <w:rsid w:val="00B051C7"/>
    <w:rsid w:val="00B2641E"/>
    <w:rsid w:val="00B37392"/>
    <w:rsid w:val="00B438CD"/>
    <w:rsid w:val="00B46944"/>
    <w:rsid w:val="00B51477"/>
    <w:rsid w:val="00B56CFB"/>
    <w:rsid w:val="00B5782F"/>
    <w:rsid w:val="00B63838"/>
    <w:rsid w:val="00B765FB"/>
    <w:rsid w:val="00B9722B"/>
    <w:rsid w:val="00BA1245"/>
    <w:rsid w:val="00BB16CC"/>
    <w:rsid w:val="00BB3A29"/>
    <w:rsid w:val="00BC03B2"/>
    <w:rsid w:val="00BC0577"/>
    <w:rsid w:val="00BC0F86"/>
    <w:rsid w:val="00BC2616"/>
    <w:rsid w:val="00BC67B6"/>
    <w:rsid w:val="00BC7269"/>
    <w:rsid w:val="00BE0A49"/>
    <w:rsid w:val="00BE49BE"/>
    <w:rsid w:val="00BE5FA8"/>
    <w:rsid w:val="00BF5D44"/>
    <w:rsid w:val="00BF623E"/>
    <w:rsid w:val="00BF78DD"/>
    <w:rsid w:val="00C01F1F"/>
    <w:rsid w:val="00C10F97"/>
    <w:rsid w:val="00C263D8"/>
    <w:rsid w:val="00C32EEC"/>
    <w:rsid w:val="00C33AEF"/>
    <w:rsid w:val="00C3618A"/>
    <w:rsid w:val="00C535B4"/>
    <w:rsid w:val="00C55A0E"/>
    <w:rsid w:val="00C70424"/>
    <w:rsid w:val="00C82885"/>
    <w:rsid w:val="00C92912"/>
    <w:rsid w:val="00C94BEF"/>
    <w:rsid w:val="00CA2A72"/>
    <w:rsid w:val="00CA79F9"/>
    <w:rsid w:val="00CB7EA3"/>
    <w:rsid w:val="00CC09FE"/>
    <w:rsid w:val="00CC6572"/>
    <w:rsid w:val="00CD148A"/>
    <w:rsid w:val="00CD2CDB"/>
    <w:rsid w:val="00CD6BD4"/>
    <w:rsid w:val="00CE1B23"/>
    <w:rsid w:val="00CE512A"/>
    <w:rsid w:val="00CF5E25"/>
    <w:rsid w:val="00D02A8C"/>
    <w:rsid w:val="00D11BC0"/>
    <w:rsid w:val="00D12462"/>
    <w:rsid w:val="00D14299"/>
    <w:rsid w:val="00D17A2D"/>
    <w:rsid w:val="00D23280"/>
    <w:rsid w:val="00D338DF"/>
    <w:rsid w:val="00D36F1E"/>
    <w:rsid w:val="00D376F7"/>
    <w:rsid w:val="00D421D9"/>
    <w:rsid w:val="00D55A99"/>
    <w:rsid w:val="00D6090D"/>
    <w:rsid w:val="00D757F2"/>
    <w:rsid w:val="00D8571C"/>
    <w:rsid w:val="00D91C3E"/>
    <w:rsid w:val="00D91FD7"/>
    <w:rsid w:val="00DA026E"/>
    <w:rsid w:val="00DA4286"/>
    <w:rsid w:val="00DC1365"/>
    <w:rsid w:val="00DC1A17"/>
    <w:rsid w:val="00DF2705"/>
    <w:rsid w:val="00DF3F80"/>
    <w:rsid w:val="00E01230"/>
    <w:rsid w:val="00E01976"/>
    <w:rsid w:val="00E1468E"/>
    <w:rsid w:val="00E15A1F"/>
    <w:rsid w:val="00E2614D"/>
    <w:rsid w:val="00E36F9D"/>
    <w:rsid w:val="00E661AD"/>
    <w:rsid w:val="00E7264D"/>
    <w:rsid w:val="00E76FA4"/>
    <w:rsid w:val="00E81147"/>
    <w:rsid w:val="00E95490"/>
    <w:rsid w:val="00E97A98"/>
    <w:rsid w:val="00EB2E5B"/>
    <w:rsid w:val="00ED3D5B"/>
    <w:rsid w:val="00EE0221"/>
    <w:rsid w:val="00F061BB"/>
    <w:rsid w:val="00F167C0"/>
    <w:rsid w:val="00F61A2D"/>
    <w:rsid w:val="00F64007"/>
    <w:rsid w:val="00F70424"/>
    <w:rsid w:val="00F713BE"/>
    <w:rsid w:val="00F74FF5"/>
    <w:rsid w:val="00F81178"/>
    <w:rsid w:val="00F81D14"/>
    <w:rsid w:val="00F84D11"/>
    <w:rsid w:val="00F86A6F"/>
    <w:rsid w:val="00F931BC"/>
    <w:rsid w:val="00F95717"/>
    <w:rsid w:val="00F96A18"/>
    <w:rsid w:val="00FA3348"/>
    <w:rsid w:val="00FA3399"/>
    <w:rsid w:val="00FA342D"/>
    <w:rsid w:val="00FA4792"/>
    <w:rsid w:val="00FB2F89"/>
    <w:rsid w:val="00FD2B02"/>
    <w:rsid w:val="00FF6FB5"/>
    <w:rsid w:val="040F492C"/>
    <w:rsid w:val="0472C665"/>
    <w:rsid w:val="0BEBA224"/>
    <w:rsid w:val="0DB63DD8"/>
    <w:rsid w:val="0DD6B75F"/>
    <w:rsid w:val="15C95221"/>
    <w:rsid w:val="195EFE3A"/>
    <w:rsid w:val="1E26E947"/>
    <w:rsid w:val="201AC045"/>
    <w:rsid w:val="205C9B28"/>
    <w:rsid w:val="29EDB05F"/>
    <w:rsid w:val="2D7071B1"/>
    <w:rsid w:val="326BF479"/>
    <w:rsid w:val="3752382B"/>
    <w:rsid w:val="37FFE792"/>
    <w:rsid w:val="3B965E83"/>
    <w:rsid w:val="3F360C92"/>
    <w:rsid w:val="4377E313"/>
    <w:rsid w:val="50204272"/>
    <w:rsid w:val="50E32ED0"/>
    <w:rsid w:val="54FA32A1"/>
    <w:rsid w:val="5720ADD5"/>
    <w:rsid w:val="5F28B995"/>
    <w:rsid w:val="60B0CCB1"/>
    <w:rsid w:val="640A1F7E"/>
    <w:rsid w:val="69B16F7B"/>
    <w:rsid w:val="6AF86C23"/>
    <w:rsid w:val="6CECE0E7"/>
    <w:rsid w:val="6E9E2041"/>
    <w:rsid w:val="6F2BB9CC"/>
    <w:rsid w:val="73C326BE"/>
    <w:rsid w:val="7725B671"/>
    <w:rsid w:val="7F66026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51B3F53"/>
  <w15:docId w15:val="{5F269D22-FE0E-4FD7-A80C-03C5E681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CF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16B0"/>
    <w:rPr>
      <w:rFonts w:ascii="Lucida Grande" w:hAnsi="Lucida Grande"/>
      <w:sz w:val="18"/>
      <w:szCs w:val="18"/>
    </w:rPr>
  </w:style>
  <w:style w:type="paragraph" w:styleId="Header">
    <w:name w:val="header"/>
    <w:basedOn w:val="Normal"/>
    <w:rsid w:val="00671052"/>
    <w:pPr>
      <w:tabs>
        <w:tab w:val="center" w:pos="4320"/>
        <w:tab w:val="right" w:pos="8640"/>
      </w:tabs>
    </w:pPr>
  </w:style>
  <w:style w:type="paragraph" w:styleId="Footer">
    <w:name w:val="footer"/>
    <w:basedOn w:val="Normal"/>
    <w:semiHidden/>
    <w:rsid w:val="00671052"/>
    <w:pPr>
      <w:tabs>
        <w:tab w:val="center" w:pos="4320"/>
        <w:tab w:val="right" w:pos="8640"/>
      </w:tabs>
    </w:pPr>
  </w:style>
  <w:style w:type="table" w:styleId="TableGrid">
    <w:name w:val="Table Grid"/>
    <w:basedOn w:val="TableNormal"/>
    <w:rsid w:val="0067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91FD7"/>
  </w:style>
  <w:style w:type="character" w:styleId="Hyperlink">
    <w:name w:val="Hyperlink"/>
    <w:basedOn w:val="DefaultParagraphFont"/>
    <w:uiPriority w:val="99"/>
    <w:unhideWhenUsed/>
    <w:rsid w:val="00B438CD"/>
    <w:rPr>
      <w:color w:val="0000FF" w:themeColor="hyperlink"/>
      <w:u w:val="single"/>
    </w:rPr>
  </w:style>
  <w:style w:type="paragraph" w:styleId="Title">
    <w:name w:val="Title"/>
    <w:basedOn w:val="Normal"/>
    <w:next w:val="Subtitle"/>
    <w:link w:val="TitleChar"/>
    <w:uiPriority w:val="99"/>
    <w:qFormat/>
    <w:rsid w:val="00484D94"/>
    <w:pPr>
      <w:suppressAutoHyphens/>
      <w:jc w:val="center"/>
    </w:pPr>
    <w:rPr>
      <w:b/>
      <w:bCs/>
      <w:sz w:val="36"/>
      <w:szCs w:val="36"/>
      <w:lang w:val="ca-ES"/>
    </w:rPr>
  </w:style>
  <w:style w:type="character" w:customStyle="1" w:styleId="TitleChar">
    <w:name w:val="Title Char"/>
    <w:basedOn w:val="DefaultParagraphFont"/>
    <w:link w:val="Title"/>
    <w:uiPriority w:val="99"/>
    <w:rsid w:val="00484D94"/>
    <w:rPr>
      <w:b/>
      <w:bCs/>
      <w:sz w:val="36"/>
      <w:szCs w:val="36"/>
      <w:lang w:val="ca-ES" w:eastAsia="en-US"/>
    </w:rPr>
  </w:style>
  <w:style w:type="paragraph" w:styleId="Subtitle">
    <w:name w:val="Subtitle"/>
    <w:basedOn w:val="Normal"/>
    <w:next w:val="Normal"/>
    <w:link w:val="SubtitleChar"/>
    <w:uiPriority w:val="11"/>
    <w:qFormat/>
    <w:rsid w:val="00484D9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84D94"/>
    <w:rPr>
      <w:rFonts w:asciiTheme="majorHAnsi" w:eastAsiaTheme="majorEastAsia" w:hAnsiTheme="majorHAnsi" w:cstheme="majorBidi"/>
      <w:i/>
      <w:iCs/>
      <w:color w:val="4F81BD" w:themeColor="accent1"/>
      <w:spacing w:val="15"/>
      <w:sz w:val="24"/>
      <w:szCs w:val="24"/>
      <w:lang w:val="en-GB" w:eastAsia="en-US"/>
    </w:rPr>
  </w:style>
  <w:style w:type="paragraph" w:styleId="BodyText3">
    <w:name w:val="Body Text 3"/>
    <w:basedOn w:val="Normal"/>
    <w:link w:val="BodyText3Char"/>
    <w:rsid w:val="00484D94"/>
    <w:pPr>
      <w:jc w:val="both"/>
    </w:pPr>
    <w:rPr>
      <w:b/>
      <w:bCs/>
      <w:lang w:val="ca-ES" w:eastAsia="es-ES"/>
    </w:rPr>
  </w:style>
  <w:style w:type="character" w:customStyle="1" w:styleId="BodyText3Char">
    <w:name w:val="Body Text 3 Char"/>
    <w:basedOn w:val="DefaultParagraphFont"/>
    <w:link w:val="BodyText3"/>
    <w:rsid w:val="00484D94"/>
    <w:rPr>
      <w:b/>
      <w:bCs/>
      <w:sz w:val="24"/>
      <w:szCs w:val="24"/>
      <w:lang w:val="ca-ES"/>
    </w:rPr>
  </w:style>
  <w:style w:type="paragraph" w:styleId="ListParagraph">
    <w:name w:val="List Paragraph"/>
    <w:basedOn w:val="Normal"/>
    <w:uiPriority w:val="34"/>
    <w:qFormat/>
    <w:rsid w:val="00484D94"/>
    <w:pPr>
      <w:suppressAutoHyphens/>
      <w:ind w:left="720"/>
      <w:contextualSpacing/>
    </w:pPr>
    <w:rPr>
      <w:lang w:val="ca-ES"/>
    </w:rPr>
  </w:style>
  <w:style w:type="character" w:styleId="Strong">
    <w:name w:val="Strong"/>
    <w:basedOn w:val="DefaultParagraphFont"/>
    <w:qFormat/>
    <w:rsid w:val="00484D94"/>
    <w:rPr>
      <w:b/>
      <w:bCs/>
    </w:rPr>
  </w:style>
  <w:style w:type="character" w:customStyle="1" w:styleId="link">
    <w:name w:val="link"/>
    <w:basedOn w:val="DefaultParagraphFont"/>
    <w:rsid w:val="00853969"/>
  </w:style>
  <w:style w:type="paragraph" w:styleId="NormalWeb">
    <w:name w:val="Normal (Web)"/>
    <w:basedOn w:val="Normal"/>
    <w:uiPriority w:val="99"/>
    <w:unhideWhenUsed/>
    <w:rsid w:val="00050C34"/>
    <w:pPr>
      <w:spacing w:after="225"/>
    </w:pPr>
    <w:rPr>
      <w:lang w:val="es-ES_tradnl" w:eastAsia="es-ES_tradnl"/>
    </w:rPr>
  </w:style>
  <w:style w:type="paragraph" w:customStyle="1" w:styleId="Default">
    <w:name w:val="Default"/>
    <w:basedOn w:val="Normal"/>
    <w:rsid w:val="00E95490"/>
    <w:pPr>
      <w:autoSpaceDE w:val="0"/>
      <w:autoSpaceDN w:val="0"/>
    </w:pPr>
    <w:rPr>
      <w:rFonts w:ascii="Arial" w:eastAsiaTheme="minorHAnsi" w:hAnsi="Arial" w:cs="Arial"/>
      <w:color w:val="000000"/>
      <w:lang w:val="en-US"/>
    </w:rPr>
  </w:style>
  <w:style w:type="character" w:styleId="CommentReference">
    <w:name w:val="annotation reference"/>
    <w:basedOn w:val="DefaultParagraphFont"/>
    <w:uiPriority w:val="99"/>
    <w:semiHidden/>
    <w:unhideWhenUsed/>
    <w:rsid w:val="00A8796B"/>
    <w:rPr>
      <w:sz w:val="16"/>
      <w:szCs w:val="16"/>
    </w:rPr>
  </w:style>
  <w:style w:type="paragraph" w:styleId="CommentText">
    <w:name w:val="annotation text"/>
    <w:basedOn w:val="Normal"/>
    <w:link w:val="CommentTextChar"/>
    <w:uiPriority w:val="99"/>
    <w:semiHidden/>
    <w:unhideWhenUsed/>
    <w:rsid w:val="00A8796B"/>
    <w:rPr>
      <w:sz w:val="20"/>
      <w:szCs w:val="20"/>
    </w:rPr>
  </w:style>
  <w:style w:type="character" w:customStyle="1" w:styleId="CommentTextChar">
    <w:name w:val="Comment Text Char"/>
    <w:basedOn w:val="DefaultParagraphFont"/>
    <w:link w:val="CommentText"/>
    <w:uiPriority w:val="99"/>
    <w:semiHidden/>
    <w:rsid w:val="00A8796B"/>
    <w:rPr>
      <w:lang w:val="en-GB" w:eastAsia="en-US"/>
    </w:rPr>
  </w:style>
  <w:style w:type="paragraph" w:styleId="CommentSubject">
    <w:name w:val="annotation subject"/>
    <w:basedOn w:val="CommentText"/>
    <w:next w:val="CommentText"/>
    <w:link w:val="CommentSubjectChar"/>
    <w:uiPriority w:val="99"/>
    <w:semiHidden/>
    <w:unhideWhenUsed/>
    <w:rsid w:val="00A8796B"/>
    <w:rPr>
      <w:b/>
      <w:bCs/>
    </w:rPr>
  </w:style>
  <w:style w:type="character" w:customStyle="1" w:styleId="CommentSubjectChar">
    <w:name w:val="Comment Subject Char"/>
    <w:basedOn w:val="CommentTextChar"/>
    <w:link w:val="CommentSubject"/>
    <w:uiPriority w:val="99"/>
    <w:semiHidden/>
    <w:rsid w:val="00A8796B"/>
    <w:rPr>
      <w:b/>
      <w:bCs/>
      <w:lang w:val="en-GB" w:eastAsia="en-US"/>
    </w:rPr>
  </w:style>
  <w:style w:type="character" w:styleId="FollowedHyperlink">
    <w:name w:val="FollowedHyperlink"/>
    <w:basedOn w:val="DefaultParagraphFont"/>
    <w:uiPriority w:val="99"/>
    <w:semiHidden/>
    <w:unhideWhenUsed/>
    <w:rsid w:val="00951F3C"/>
    <w:rPr>
      <w:color w:val="800080" w:themeColor="followedHyperlink"/>
      <w:u w:val="single"/>
    </w:rPr>
  </w:style>
  <w:style w:type="paragraph" w:styleId="Revision">
    <w:name w:val="Revision"/>
    <w:hidden/>
    <w:uiPriority w:val="99"/>
    <w:semiHidden/>
    <w:rsid w:val="00ED3D5B"/>
    <w:rPr>
      <w:sz w:val="24"/>
      <w:szCs w:val="24"/>
      <w:lang w:val="en-GB" w:eastAsia="en-US"/>
    </w:rPr>
  </w:style>
  <w:style w:type="paragraph" w:customStyle="1" w:styleId="paragraph">
    <w:name w:val="paragraph"/>
    <w:basedOn w:val="Normal"/>
    <w:rsid w:val="005C52BC"/>
    <w:pPr>
      <w:spacing w:before="100" w:beforeAutospacing="1" w:after="100" w:afterAutospacing="1"/>
    </w:pPr>
    <w:rPr>
      <w:lang w:val="es-ES" w:eastAsia="es-ES"/>
    </w:rPr>
  </w:style>
  <w:style w:type="character" w:customStyle="1" w:styleId="eop">
    <w:name w:val="eop"/>
    <w:basedOn w:val="DefaultParagraphFont"/>
    <w:rsid w:val="005C52BC"/>
  </w:style>
  <w:style w:type="character" w:customStyle="1" w:styleId="normaltextrun">
    <w:name w:val="normaltextrun"/>
    <w:basedOn w:val="DefaultParagraphFont"/>
    <w:rsid w:val="005C52BC"/>
  </w:style>
  <w:style w:type="character" w:styleId="UnresolvedMention">
    <w:name w:val="Unresolved Mention"/>
    <w:basedOn w:val="DefaultParagraphFont"/>
    <w:uiPriority w:val="99"/>
    <w:semiHidden/>
    <w:unhideWhenUsed/>
    <w:rsid w:val="00932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4586">
      <w:bodyDiv w:val="1"/>
      <w:marLeft w:val="0"/>
      <w:marRight w:val="0"/>
      <w:marTop w:val="0"/>
      <w:marBottom w:val="0"/>
      <w:divBdr>
        <w:top w:val="none" w:sz="0" w:space="0" w:color="auto"/>
        <w:left w:val="none" w:sz="0" w:space="0" w:color="auto"/>
        <w:bottom w:val="none" w:sz="0" w:space="0" w:color="auto"/>
        <w:right w:val="none" w:sz="0" w:space="0" w:color="auto"/>
      </w:divBdr>
    </w:div>
    <w:div w:id="233786894">
      <w:bodyDiv w:val="1"/>
      <w:marLeft w:val="0"/>
      <w:marRight w:val="0"/>
      <w:marTop w:val="0"/>
      <w:marBottom w:val="0"/>
      <w:divBdr>
        <w:top w:val="none" w:sz="0" w:space="0" w:color="auto"/>
        <w:left w:val="none" w:sz="0" w:space="0" w:color="auto"/>
        <w:bottom w:val="none" w:sz="0" w:space="0" w:color="auto"/>
        <w:right w:val="none" w:sz="0" w:space="0" w:color="auto"/>
      </w:divBdr>
    </w:div>
    <w:div w:id="360712673">
      <w:bodyDiv w:val="1"/>
      <w:marLeft w:val="0"/>
      <w:marRight w:val="0"/>
      <w:marTop w:val="0"/>
      <w:marBottom w:val="0"/>
      <w:divBdr>
        <w:top w:val="none" w:sz="0" w:space="0" w:color="auto"/>
        <w:left w:val="none" w:sz="0" w:space="0" w:color="auto"/>
        <w:bottom w:val="none" w:sz="0" w:space="0" w:color="auto"/>
        <w:right w:val="none" w:sz="0" w:space="0" w:color="auto"/>
      </w:divBdr>
    </w:div>
    <w:div w:id="388308922">
      <w:bodyDiv w:val="1"/>
      <w:marLeft w:val="0"/>
      <w:marRight w:val="0"/>
      <w:marTop w:val="0"/>
      <w:marBottom w:val="0"/>
      <w:divBdr>
        <w:top w:val="none" w:sz="0" w:space="0" w:color="auto"/>
        <w:left w:val="none" w:sz="0" w:space="0" w:color="auto"/>
        <w:bottom w:val="none" w:sz="0" w:space="0" w:color="auto"/>
        <w:right w:val="none" w:sz="0" w:space="0" w:color="auto"/>
      </w:divBdr>
      <w:divsChild>
        <w:div w:id="986979477">
          <w:marLeft w:val="0"/>
          <w:marRight w:val="0"/>
          <w:marTop w:val="0"/>
          <w:marBottom w:val="0"/>
          <w:divBdr>
            <w:top w:val="none" w:sz="0" w:space="0" w:color="auto"/>
            <w:left w:val="none" w:sz="0" w:space="0" w:color="auto"/>
            <w:bottom w:val="none" w:sz="0" w:space="0" w:color="auto"/>
            <w:right w:val="none" w:sz="0" w:space="0" w:color="auto"/>
          </w:divBdr>
        </w:div>
        <w:div w:id="587158304">
          <w:marLeft w:val="0"/>
          <w:marRight w:val="0"/>
          <w:marTop w:val="0"/>
          <w:marBottom w:val="0"/>
          <w:divBdr>
            <w:top w:val="none" w:sz="0" w:space="0" w:color="auto"/>
            <w:left w:val="none" w:sz="0" w:space="0" w:color="auto"/>
            <w:bottom w:val="none" w:sz="0" w:space="0" w:color="auto"/>
            <w:right w:val="none" w:sz="0" w:space="0" w:color="auto"/>
          </w:divBdr>
        </w:div>
      </w:divsChild>
    </w:div>
    <w:div w:id="537819128">
      <w:bodyDiv w:val="1"/>
      <w:marLeft w:val="0"/>
      <w:marRight w:val="0"/>
      <w:marTop w:val="0"/>
      <w:marBottom w:val="0"/>
      <w:divBdr>
        <w:top w:val="none" w:sz="0" w:space="0" w:color="auto"/>
        <w:left w:val="none" w:sz="0" w:space="0" w:color="auto"/>
        <w:bottom w:val="none" w:sz="0" w:space="0" w:color="auto"/>
        <w:right w:val="none" w:sz="0" w:space="0" w:color="auto"/>
      </w:divBdr>
      <w:divsChild>
        <w:div w:id="134025845">
          <w:marLeft w:val="0"/>
          <w:marRight w:val="0"/>
          <w:marTop w:val="0"/>
          <w:marBottom w:val="0"/>
          <w:divBdr>
            <w:top w:val="none" w:sz="0" w:space="0" w:color="auto"/>
            <w:left w:val="none" w:sz="0" w:space="0" w:color="auto"/>
            <w:bottom w:val="none" w:sz="0" w:space="0" w:color="auto"/>
            <w:right w:val="none" w:sz="0" w:space="0" w:color="auto"/>
          </w:divBdr>
        </w:div>
      </w:divsChild>
    </w:div>
    <w:div w:id="677467911">
      <w:bodyDiv w:val="1"/>
      <w:marLeft w:val="0"/>
      <w:marRight w:val="0"/>
      <w:marTop w:val="0"/>
      <w:marBottom w:val="0"/>
      <w:divBdr>
        <w:top w:val="none" w:sz="0" w:space="0" w:color="auto"/>
        <w:left w:val="none" w:sz="0" w:space="0" w:color="auto"/>
        <w:bottom w:val="none" w:sz="0" w:space="0" w:color="auto"/>
        <w:right w:val="none" w:sz="0" w:space="0" w:color="auto"/>
      </w:divBdr>
      <w:divsChild>
        <w:div w:id="1784415870">
          <w:marLeft w:val="0"/>
          <w:marRight w:val="0"/>
          <w:marTop w:val="0"/>
          <w:marBottom w:val="0"/>
          <w:divBdr>
            <w:top w:val="none" w:sz="0" w:space="0" w:color="auto"/>
            <w:left w:val="none" w:sz="0" w:space="0" w:color="auto"/>
            <w:bottom w:val="none" w:sz="0" w:space="0" w:color="auto"/>
            <w:right w:val="none" w:sz="0" w:space="0" w:color="auto"/>
          </w:divBdr>
          <w:divsChild>
            <w:div w:id="824248964">
              <w:marLeft w:val="0"/>
              <w:marRight w:val="0"/>
              <w:marTop w:val="0"/>
              <w:marBottom w:val="0"/>
              <w:divBdr>
                <w:top w:val="none" w:sz="0" w:space="0" w:color="auto"/>
                <w:left w:val="none" w:sz="0" w:space="0" w:color="auto"/>
                <w:bottom w:val="none" w:sz="0" w:space="0" w:color="auto"/>
                <w:right w:val="none" w:sz="0" w:space="0" w:color="auto"/>
              </w:divBdr>
              <w:divsChild>
                <w:div w:id="1959990254">
                  <w:marLeft w:val="0"/>
                  <w:marRight w:val="0"/>
                  <w:marTop w:val="100"/>
                  <w:marBottom w:val="100"/>
                  <w:divBdr>
                    <w:top w:val="none" w:sz="0" w:space="0" w:color="auto"/>
                    <w:left w:val="none" w:sz="0" w:space="0" w:color="auto"/>
                    <w:bottom w:val="none" w:sz="0" w:space="0" w:color="auto"/>
                    <w:right w:val="none" w:sz="0" w:space="0" w:color="auto"/>
                  </w:divBdr>
                  <w:divsChild>
                    <w:div w:id="1969773624">
                      <w:marLeft w:val="-180"/>
                      <w:marRight w:val="-180"/>
                      <w:marTop w:val="0"/>
                      <w:marBottom w:val="0"/>
                      <w:divBdr>
                        <w:top w:val="none" w:sz="0" w:space="0" w:color="auto"/>
                        <w:left w:val="none" w:sz="0" w:space="0" w:color="auto"/>
                        <w:bottom w:val="none" w:sz="0" w:space="0" w:color="auto"/>
                        <w:right w:val="none" w:sz="0" w:space="0" w:color="auto"/>
                      </w:divBdr>
                      <w:divsChild>
                        <w:div w:id="2086563334">
                          <w:marLeft w:val="180"/>
                          <w:marRight w:val="180"/>
                          <w:marTop w:val="0"/>
                          <w:marBottom w:val="0"/>
                          <w:divBdr>
                            <w:top w:val="none" w:sz="0" w:space="0" w:color="auto"/>
                            <w:left w:val="none" w:sz="0" w:space="0" w:color="auto"/>
                            <w:bottom w:val="none" w:sz="0" w:space="0" w:color="auto"/>
                            <w:right w:val="none" w:sz="0" w:space="0" w:color="auto"/>
                          </w:divBdr>
                          <w:divsChild>
                            <w:div w:id="1265504837">
                              <w:marLeft w:val="0"/>
                              <w:marRight w:val="0"/>
                              <w:marTop w:val="0"/>
                              <w:marBottom w:val="0"/>
                              <w:divBdr>
                                <w:top w:val="none" w:sz="0" w:space="0" w:color="auto"/>
                                <w:left w:val="none" w:sz="0" w:space="0" w:color="auto"/>
                                <w:bottom w:val="none" w:sz="0" w:space="0" w:color="auto"/>
                                <w:right w:val="none" w:sz="0" w:space="0" w:color="auto"/>
                              </w:divBdr>
                              <w:divsChild>
                                <w:div w:id="504634025">
                                  <w:marLeft w:val="0"/>
                                  <w:marRight w:val="0"/>
                                  <w:marTop w:val="0"/>
                                  <w:marBottom w:val="0"/>
                                  <w:divBdr>
                                    <w:top w:val="none" w:sz="0" w:space="0" w:color="auto"/>
                                    <w:left w:val="none" w:sz="0" w:space="0" w:color="auto"/>
                                    <w:bottom w:val="none" w:sz="0" w:space="0" w:color="auto"/>
                                    <w:right w:val="none" w:sz="0" w:space="0" w:color="auto"/>
                                  </w:divBdr>
                                  <w:divsChild>
                                    <w:div w:id="2104494889">
                                      <w:marLeft w:val="0"/>
                                      <w:marRight w:val="0"/>
                                      <w:marTop w:val="0"/>
                                      <w:marBottom w:val="0"/>
                                      <w:divBdr>
                                        <w:top w:val="none" w:sz="0" w:space="0" w:color="auto"/>
                                        <w:left w:val="none" w:sz="0" w:space="0" w:color="auto"/>
                                        <w:bottom w:val="none" w:sz="0" w:space="0" w:color="auto"/>
                                        <w:right w:val="none" w:sz="0" w:space="0" w:color="auto"/>
                                      </w:divBdr>
                                      <w:divsChild>
                                        <w:div w:id="127477793">
                                          <w:marLeft w:val="0"/>
                                          <w:marRight w:val="0"/>
                                          <w:marTop w:val="0"/>
                                          <w:marBottom w:val="0"/>
                                          <w:divBdr>
                                            <w:top w:val="none" w:sz="0" w:space="0" w:color="auto"/>
                                            <w:left w:val="none" w:sz="0" w:space="0" w:color="auto"/>
                                            <w:bottom w:val="none" w:sz="0" w:space="0" w:color="auto"/>
                                            <w:right w:val="none" w:sz="0" w:space="0" w:color="auto"/>
                                          </w:divBdr>
                                          <w:divsChild>
                                            <w:div w:id="1064064300">
                                              <w:marLeft w:val="0"/>
                                              <w:marRight w:val="0"/>
                                              <w:marTop w:val="0"/>
                                              <w:marBottom w:val="0"/>
                                              <w:divBdr>
                                                <w:top w:val="none" w:sz="0" w:space="0" w:color="auto"/>
                                                <w:left w:val="none" w:sz="0" w:space="0" w:color="auto"/>
                                                <w:bottom w:val="none" w:sz="0" w:space="0" w:color="auto"/>
                                                <w:right w:val="none" w:sz="0" w:space="0" w:color="auto"/>
                                              </w:divBdr>
                                              <w:divsChild>
                                                <w:div w:id="1493788561">
                                                  <w:marLeft w:val="0"/>
                                                  <w:marRight w:val="0"/>
                                                  <w:marTop w:val="0"/>
                                                  <w:marBottom w:val="0"/>
                                                  <w:divBdr>
                                                    <w:top w:val="none" w:sz="0" w:space="0" w:color="auto"/>
                                                    <w:left w:val="none" w:sz="0" w:space="0" w:color="auto"/>
                                                    <w:bottom w:val="none" w:sz="0" w:space="0" w:color="auto"/>
                                                    <w:right w:val="none" w:sz="0" w:space="0" w:color="auto"/>
                                                  </w:divBdr>
                                                  <w:divsChild>
                                                    <w:div w:id="1520312314">
                                                      <w:marLeft w:val="0"/>
                                                      <w:marRight w:val="0"/>
                                                      <w:marTop w:val="0"/>
                                                      <w:marBottom w:val="0"/>
                                                      <w:divBdr>
                                                        <w:top w:val="none" w:sz="0" w:space="0" w:color="auto"/>
                                                        <w:left w:val="none" w:sz="0" w:space="0" w:color="auto"/>
                                                        <w:bottom w:val="none" w:sz="0" w:space="0" w:color="auto"/>
                                                        <w:right w:val="none" w:sz="0" w:space="0" w:color="auto"/>
                                                      </w:divBdr>
                                                      <w:divsChild>
                                                        <w:div w:id="17641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9090158">
      <w:bodyDiv w:val="1"/>
      <w:marLeft w:val="0"/>
      <w:marRight w:val="0"/>
      <w:marTop w:val="0"/>
      <w:marBottom w:val="0"/>
      <w:divBdr>
        <w:top w:val="none" w:sz="0" w:space="0" w:color="auto"/>
        <w:left w:val="none" w:sz="0" w:space="0" w:color="auto"/>
        <w:bottom w:val="none" w:sz="0" w:space="0" w:color="auto"/>
        <w:right w:val="none" w:sz="0" w:space="0" w:color="auto"/>
      </w:divBdr>
    </w:div>
    <w:div w:id="1756976736">
      <w:bodyDiv w:val="1"/>
      <w:marLeft w:val="0"/>
      <w:marRight w:val="0"/>
      <w:marTop w:val="0"/>
      <w:marBottom w:val="0"/>
      <w:divBdr>
        <w:top w:val="none" w:sz="0" w:space="0" w:color="auto"/>
        <w:left w:val="none" w:sz="0" w:space="0" w:color="auto"/>
        <w:bottom w:val="none" w:sz="0" w:space="0" w:color="auto"/>
        <w:right w:val="none" w:sz="0" w:space="0" w:color="auto"/>
      </w:divBdr>
    </w:div>
    <w:div w:id="2041125150">
      <w:bodyDiv w:val="1"/>
      <w:marLeft w:val="0"/>
      <w:marRight w:val="0"/>
      <w:marTop w:val="0"/>
      <w:marBottom w:val="0"/>
      <w:divBdr>
        <w:top w:val="none" w:sz="0" w:space="0" w:color="auto"/>
        <w:left w:val="none" w:sz="0" w:space="0" w:color="auto"/>
        <w:bottom w:val="none" w:sz="0" w:space="0" w:color="auto"/>
        <w:right w:val="none" w:sz="0" w:space="0" w:color="auto"/>
      </w:divBdr>
    </w:div>
    <w:div w:id="21119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axess.es/spain/services/charter-code-researchers" TargetMode="External"/><Relationship Id="rId18" Type="http://schemas.openxmlformats.org/officeDocument/2006/relationships/hyperlink" Target="http://www.crg.eu/en/content/careers/job-opportunit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euraxess.ec.europa.eu/jobs/charter/european-charter" TargetMode="External"/><Relationship Id="rId17" Type="http://schemas.openxmlformats.org/officeDocument/2006/relationships/hyperlink" Target="https://www.crg.eu/en/content/train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kus.hopfler@crg.eu" TargetMode="External"/><Relationship Id="rId20" Type="http://schemas.openxmlformats.org/officeDocument/2006/relationships/hyperlink" Target="https://recruitment.crg.eu/webforms/recruitment-contact-form-suggestions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g.eu/en/content/careers/hr-excellence-research"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rg.eu/en/programmes-groups/hopfler-lab"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recruitment.crg.eu/webforms/recruitment-contact-form-suggestions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g.eu/sites/default/files/crg/crg_recruitment_policy.pdf" TargetMode="External"/><Relationship Id="rId22" Type="http://schemas.openxmlformats.org/officeDocument/2006/relationships/image" Target="media/image2.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1ef8bd-71ed-49fc-af18-a5e2a002ff22">
      <Terms xmlns="http://schemas.microsoft.com/office/infopath/2007/PartnerControls"/>
    </lcf76f155ced4ddcb4097134ff3c332f>
    <TaxCatchAll xmlns="11dbe858-d5b2-4df0-9369-9adb09edcd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7703C6FC156747A4198EC91A70CDCF" ma:contentTypeVersion="20" ma:contentTypeDescription="Create a new document." ma:contentTypeScope="" ma:versionID="e04e16962620d2e42349e8a004568e11">
  <xsd:schema xmlns:xsd="http://www.w3.org/2001/XMLSchema" xmlns:xs="http://www.w3.org/2001/XMLSchema" xmlns:p="http://schemas.microsoft.com/office/2006/metadata/properties" xmlns:ns2="f61ef8bd-71ed-49fc-af18-a5e2a002ff22" xmlns:ns3="11dbe858-d5b2-4df0-9369-9adb09edcdf1" targetNamespace="http://schemas.microsoft.com/office/2006/metadata/properties" ma:root="true" ma:fieldsID="a7b3f8cead0f88d8a41a04b4d7df2737" ns2:_="" ns3:_="">
    <xsd:import namespace="f61ef8bd-71ed-49fc-af18-a5e2a002ff22"/>
    <xsd:import namespace="11dbe858-d5b2-4df0-9369-9adb09edc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ef8bd-71ed-49fc-af18-a5e2a002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4502b81-a9d9-48a1-a936-c9c5dc3b1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be858-d5b2-4df0-9369-9adb09edcd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3e0cd0-1ba6-4b83-966b-43ed848a43ab}" ma:internalName="TaxCatchAll" ma:showField="CatchAllData" ma:web="11dbe858-d5b2-4df0-9369-9adb09edc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C0735-A1B0-4CC6-951D-7CABE9308A61}">
  <ds:schemaRefs>
    <ds:schemaRef ds:uri="http://schemas.microsoft.com/office/2006/metadata/properties"/>
    <ds:schemaRef ds:uri="http://schemas.microsoft.com/office/infopath/2007/PartnerControls"/>
    <ds:schemaRef ds:uri="f61ef8bd-71ed-49fc-af18-a5e2a002ff22"/>
    <ds:schemaRef ds:uri="11dbe858-d5b2-4df0-9369-9adb09edcdf1"/>
  </ds:schemaRefs>
</ds:datastoreItem>
</file>

<file path=customXml/itemProps2.xml><?xml version="1.0" encoding="utf-8"?>
<ds:datastoreItem xmlns:ds="http://schemas.openxmlformats.org/officeDocument/2006/customXml" ds:itemID="{284D14FE-493C-40E1-926D-D2A94FAA3393}">
  <ds:schemaRefs>
    <ds:schemaRef ds:uri="http://schemas.microsoft.com/sharepoint/v3/contenttype/forms"/>
  </ds:schemaRefs>
</ds:datastoreItem>
</file>

<file path=customXml/itemProps3.xml><?xml version="1.0" encoding="utf-8"?>
<ds:datastoreItem xmlns:ds="http://schemas.openxmlformats.org/officeDocument/2006/customXml" ds:itemID="{E3898700-52F4-4AB4-9828-B56825D73737}">
  <ds:schemaRefs>
    <ds:schemaRef ds:uri="http://schemas.openxmlformats.org/officeDocument/2006/bibliography"/>
  </ds:schemaRefs>
</ds:datastoreItem>
</file>

<file path=customXml/itemProps4.xml><?xml version="1.0" encoding="utf-8"?>
<ds:datastoreItem xmlns:ds="http://schemas.openxmlformats.org/officeDocument/2006/customXml" ds:itemID="{02657113-9F4E-4037-83E4-28A66F49B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ef8bd-71ed-49fc-af18-a5e2a002ff22"/>
    <ds:schemaRef ds:uri="11dbe858-d5b2-4df0-9369-9adb09edc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1135</Words>
  <Characters>6910</Characters>
  <Application>Microsoft Office Word</Application>
  <DocSecurity>0</DocSecurity>
  <Lines>155</Lines>
  <Paragraphs>68</Paragraphs>
  <ScaleCrop>false</ScaleCrop>
  <HeadingPairs>
    <vt:vector size="2" baseType="variant">
      <vt:variant>
        <vt:lpstr>Title</vt:lpstr>
      </vt:variant>
      <vt:variant>
        <vt:i4>1</vt:i4>
      </vt:variant>
    </vt:vector>
  </HeadingPairs>
  <TitlesOfParts>
    <vt:vector size="1" baseType="lpstr">
      <vt:lpstr/>
    </vt:vector>
  </TitlesOfParts>
  <Company>CRG</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Fonseca</dc:creator>
  <cp:keywords/>
  <cp:lastModifiedBy>Nuria Ortiz Capilla</cp:lastModifiedBy>
  <cp:revision>128</cp:revision>
  <cp:lastPrinted>2026-04-08T14:55:00Z</cp:lastPrinted>
  <dcterms:created xsi:type="dcterms:W3CDTF">2026-04-08T13:43:00Z</dcterms:created>
  <dcterms:modified xsi:type="dcterms:W3CDTF">2026-04-28T08:05:00Z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0x010100F57703C6FC156747A4198EC91A70CDCF</vt:lpwstr>
  </property>
  <property fmtid="{D5CDD505-2E9C-101B-9397-08002B2CF9AE}" pid="3" name="_dlc_DocIdItemGuid">
    <vt:lpwstr>299f9cb5-6614-4474-8dd3-82bec3e4ea66</vt:lpwstr>
  </property>
  <property fmtid="{D5CDD505-2E9C-101B-9397-08002B2CF9AE}" pid="4" name="_dlc_DocId">
    <vt:lpwstr>45Z6TCRACTP5-1964982261-158468</vt:lpwstr>
  </property>
  <property fmtid="{D5CDD505-2E9C-101B-9397-08002B2CF9AE}" pid="5" name="_dlc_DocIdUrl">
    <vt:lpwstr>https://docu.crg.es/gestio/rrhh/_layouts/15/DocIdRedir.aspx?ID=45Z6TCRACTP5-1964982261-158468, 45Z6TCRACTP5-1964982261-158468</vt:lpwstr>
  </property>
  <property fmtid="{D5CDD505-2E9C-101B-9397-08002B2CF9AE}" pid="6" name="Order">
    <vt:r8>6970900</vt:r8>
  </property>
  <property fmtid="{D5CDD505-2E9C-101B-9397-08002B2CF9AE}" pid="7" name="TemplateUrl">
    <vt:lpwstr/>
  </property>
  <property fmtid="{D5CDD505-2E9C-101B-9397-08002B2CF9AE}" pid="8" name="AlternateThumbnailUrl">
    <vt:lpwstr/>
  </property>
  <property fmtid="{D5CDD505-2E9C-101B-9397-08002B2CF9AE}" pid="9" name="xd_Signature">
    <vt:bool>false</vt:bool>
  </property>
  <property fmtid="{D5CDD505-2E9C-101B-9397-08002B2CF9AE}" pid="10" name="xd_ProgID">
    <vt:lpwstr/>
  </property>
  <property fmtid="{D5CDD505-2E9C-101B-9397-08002B2CF9AE}" pid="11" name="_dlc_DocIdPersistId">
    <vt:bool>false</vt:bool>
  </property>
  <property fmtid="{D5CDD505-2E9C-101B-9397-08002B2CF9AE}" pid="12" name="vti_imgdate">
    <vt:lpwstr/>
  </property>
  <property fmtid="{D5CDD505-2E9C-101B-9397-08002B2CF9AE}" pid="13" name="Comments">
    <vt:lpwstr/>
  </property>
  <property fmtid="{D5CDD505-2E9C-101B-9397-08002B2CF9AE}" pid="14" name="MediaServiceImageTags">
    <vt:lpwstr/>
  </property>
</Properties>
</file>